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9417B8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F5045A">
        <w:rPr>
          <w:rFonts w:ascii="Arial" w:eastAsia="MS Mincho" w:hAnsi="Arial" w:cs="Arial"/>
          <w:b/>
          <w:sz w:val="24"/>
          <w:szCs w:val="24"/>
        </w:rPr>
        <w:t>04454</w:t>
      </w:r>
    </w:p>
    <w:p w14:paraId="0ED16545" w14:textId="0F77CBE8" w:rsidR="0068254F" w:rsidRPr="00881E60" w:rsidRDefault="006B544A"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 China, April 15</w:t>
      </w:r>
      <w:r w:rsidRPr="006B544A">
        <w:rPr>
          <w:rFonts w:ascii="Arial" w:hAnsi="Arial"/>
          <w:b/>
          <w:sz w:val="24"/>
          <w:szCs w:val="24"/>
          <w:vertAlign w:val="superscript"/>
          <w:lang w:eastAsia="zh-CN"/>
        </w:rPr>
        <w:t>th</w:t>
      </w:r>
      <w:r>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19</w:t>
      </w:r>
      <w:r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5C48F5F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C3AD8" w:rsidRPr="001C3AD8">
        <w:rPr>
          <w:rFonts w:ascii="Arial" w:hAnsi="Arial" w:cs="Arial"/>
          <w:b/>
          <w:sz w:val="22"/>
        </w:rPr>
        <w:t>On IMT parameters for 7125 to 8400 MHz frequency range</w:t>
      </w:r>
    </w:p>
    <w:p w14:paraId="73AD8CE3" w14:textId="48C3E6A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C3AD8" w:rsidRPr="00F5045A">
        <w:rPr>
          <w:rFonts w:ascii="Arial" w:hAnsi="Arial" w:cs="Arial"/>
          <w:b/>
          <w:bCs/>
          <w:sz w:val="22"/>
          <w:lang w:eastAsia="zh-CN"/>
        </w:rPr>
        <w:t>9</w:t>
      </w:r>
      <w:r w:rsidR="00280D59" w:rsidRPr="00F5045A">
        <w:rPr>
          <w:rFonts w:ascii="Arial" w:hAnsi="Arial" w:cs="Arial"/>
          <w:b/>
          <w:bCs/>
          <w:sz w:val="22"/>
          <w:lang w:eastAsia="zh-CN"/>
        </w:rPr>
        <w:t>.</w:t>
      </w:r>
      <w:r w:rsidR="001C3AD8" w:rsidRPr="00F5045A">
        <w:rPr>
          <w:rFonts w:ascii="Arial" w:hAnsi="Arial" w:cs="Arial"/>
          <w:b/>
          <w:bCs/>
          <w:sz w:val="22"/>
          <w:lang w:eastAsia="zh-CN"/>
        </w:rPr>
        <w:t>3</w:t>
      </w:r>
      <w:r w:rsidR="00280D59" w:rsidRPr="00F5045A">
        <w:rPr>
          <w:rFonts w:ascii="Arial" w:hAnsi="Arial" w:cs="Arial"/>
          <w:b/>
          <w:bCs/>
          <w:sz w:val="22"/>
          <w:lang w:eastAsia="zh-CN"/>
        </w:rPr>
        <w:t>.</w:t>
      </w:r>
      <w:r w:rsidR="001C3AD8" w:rsidRPr="00F5045A">
        <w:rPr>
          <w:rFonts w:ascii="Arial" w:hAnsi="Arial" w:cs="Arial"/>
          <w:b/>
          <w:bCs/>
          <w:sz w:val="22"/>
          <w:lang w:eastAsia="zh-CN"/>
        </w:rPr>
        <w:t>3</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24D1BD5" w:rsidR="00EF3FF4" w:rsidRPr="00AB3D40" w:rsidRDefault="006B544A" w:rsidP="003E08FC">
      <w:pPr>
        <w:pStyle w:val="Heading1"/>
        <w:rPr>
          <w:lang w:eastAsia="zh-CN"/>
        </w:rPr>
      </w:pPr>
      <w:r>
        <w:t>1 Introduction</w:t>
      </w:r>
    </w:p>
    <w:p w14:paraId="34CC6B67" w14:textId="6E9FB3CD" w:rsidR="00695A56" w:rsidRDefault="00695A56" w:rsidP="00695A56">
      <w:pPr>
        <w:pStyle w:val="B1"/>
        <w:ind w:left="0" w:firstLine="0"/>
        <w:rPr>
          <w:lang w:eastAsia="zh-CN"/>
        </w:rPr>
      </w:pPr>
      <w:r>
        <w:rPr>
          <w:lang w:eastAsia="zh-CN"/>
        </w:rPr>
        <w:t>The World Radiocommunication Conference 2023 (WRC-23), held from November 20 to December 15, 2023, sanctioned the agenda for the 2027 World Radiocommunication Conference (WRC-27), as outlined in Administrative Circular CA/270. This agenda calls upon the ITU-R to carry out and finalize sharing and compatibility studies well in advance of WRC-27. The goal is to safeguard the services currently assigned to specific frequency bands on a primary basis, specifically for the following bands:</w:t>
      </w:r>
    </w:p>
    <w:p w14:paraId="21410F4F" w14:textId="77777777" w:rsidR="00695A56" w:rsidRDefault="00695A56" w:rsidP="00B13A9A">
      <w:pPr>
        <w:pStyle w:val="B1"/>
        <w:numPr>
          <w:ilvl w:val="0"/>
          <w:numId w:val="33"/>
        </w:numPr>
        <w:rPr>
          <w:lang w:eastAsia="zh-CN"/>
        </w:rPr>
      </w:pPr>
      <w:r>
        <w:rPr>
          <w:lang w:eastAsia="zh-CN"/>
        </w:rPr>
        <w:t>4400 to 4800 MHz</w:t>
      </w:r>
    </w:p>
    <w:p w14:paraId="57F508B6" w14:textId="77777777" w:rsidR="00695A56" w:rsidRDefault="00695A56" w:rsidP="00B13A9A">
      <w:pPr>
        <w:pStyle w:val="B1"/>
        <w:numPr>
          <w:ilvl w:val="0"/>
          <w:numId w:val="33"/>
        </w:numPr>
        <w:rPr>
          <w:lang w:eastAsia="zh-CN"/>
        </w:rPr>
      </w:pPr>
      <w:r>
        <w:rPr>
          <w:lang w:eastAsia="zh-CN"/>
        </w:rPr>
        <w:t>7125 to 8400 MHz</w:t>
      </w:r>
    </w:p>
    <w:p w14:paraId="6E5C251A" w14:textId="77777777" w:rsidR="00695A56" w:rsidRDefault="00695A56" w:rsidP="00B13A9A">
      <w:pPr>
        <w:pStyle w:val="B1"/>
        <w:numPr>
          <w:ilvl w:val="0"/>
          <w:numId w:val="33"/>
        </w:numPr>
        <w:rPr>
          <w:lang w:eastAsia="zh-CN"/>
        </w:rPr>
      </w:pPr>
      <w:r>
        <w:rPr>
          <w:lang w:eastAsia="zh-CN"/>
        </w:rPr>
        <w:t>14800 to 15350 MHz</w:t>
      </w:r>
    </w:p>
    <w:p w14:paraId="37C094C8" w14:textId="6A182027" w:rsidR="00695A56" w:rsidRDefault="00695A56" w:rsidP="00695A56">
      <w:pPr>
        <w:pStyle w:val="B1"/>
        <w:ind w:left="0" w:firstLine="0"/>
        <w:rPr>
          <w:lang w:eastAsia="zh-CN"/>
        </w:rPr>
      </w:pPr>
      <w:r>
        <w:rPr>
          <w:lang w:eastAsia="zh-CN"/>
        </w:rPr>
        <w:t>During the Conference Preparatory Meeting for WRC-27 (CPM 27-1) on December 18-19, 2023, ITU-R Working Party 5D (WP5D) was designated as the lead group to handle this agenda item (Agenda Item 1.2). Subsequently, WP5D issued a liaison statement to 3GPP</w:t>
      </w:r>
      <w:r w:rsidR="00AE7ECA">
        <w:rPr>
          <w:lang w:eastAsia="zh-CN"/>
        </w:rPr>
        <w:t xml:space="preserve"> [1]</w:t>
      </w:r>
      <w:r>
        <w:rPr>
          <w:lang w:eastAsia="zh-CN"/>
        </w:rPr>
        <w:t>. This statement requests that 3GPP submit any relevant information by June 2024 and a final submission by June 2025, should the studies require extension.</w:t>
      </w:r>
    </w:p>
    <w:p w14:paraId="19F62DBE" w14:textId="6D630C21" w:rsidR="006B544A" w:rsidRDefault="001F6F83" w:rsidP="00695A56">
      <w:pPr>
        <w:pStyle w:val="B1"/>
        <w:ind w:left="0" w:firstLine="0"/>
        <w:rPr>
          <w:lang w:eastAsia="zh-CN"/>
        </w:rPr>
      </w:pPr>
      <w:r w:rsidRPr="001F6F83">
        <w:rPr>
          <w:lang w:eastAsia="zh-CN"/>
        </w:rPr>
        <w:t xml:space="preserve">During </w:t>
      </w:r>
      <w:r>
        <w:rPr>
          <w:lang w:eastAsia="zh-CN"/>
        </w:rPr>
        <w:t>RAN4#110</w:t>
      </w:r>
      <w:r w:rsidRPr="001F6F83">
        <w:rPr>
          <w:lang w:eastAsia="zh-CN"/>
        </w:rPr>
        <w:t xml:space="preserve"> meeting, a specific agenda item </w:t>
      </w:r>
      <w:r>
        <w:rPr>
          <w:lang w:eastAsia="zh-CN"/>
        </w:rPr>
        <w:t xml:space="preserve">was introduced which is </w:t>
      </w:r>
      <w:r w:rsidRPr="001F6F83">
        <w:rPr>
          <w:lang w:eastAsia="zh-CN"/>
        </w:rPr>
        <w:t xml:space="preserve">dedicated to addressing the requests from WP5D [4][5]. Following initial evaluations, a tentative timeline was proposed and forwarded to RAN#103 for </w:t>
      </w:r>
      <w:r>
        <w:rPr>
          <w:lang w:eastAsia="zh-CN"/>
        </w:rPr>
        <w:t>approval</w:t>
      </w:r>
      <w:r w:rsidRPr="001F6F83">
        <w:rPr>
          <w:lang w:eastAsia="zh-CN"/>
        </w:rPr>
        <w:t xml:space="preserve"> to </w:t>
      </w:r>
      <w:r w:rsidR="006A2EEC" w:rsidRPr="001F6F83">
        <w:rPr>
          <w:lang w:eastAsia="zh-CN"/>
        </w:rPr>
        <w:t>fulfil</w:t>
      </w:r>
      <w:r w:rsidRPr="001F6F83">
        <w:rPr>
          <w:lang w:eastAsia="zh-CN"/>
        </w:rPr>
        <w:t xml:space="preserve"> this task [2]</w:t>
      </w:r>
      <w:r w:rsidR="00340271">
        <w:rPr>
          <w:lang w:eastAsia="zh-CN"/>
        </w:rPr>
        <w:t xml:space="preserve">: </w:t>
      </w:r>
    </w:p>
    <w:p w14:paraId="36B6C241" w14:textId="77777777" w:rsidR="00340271" w:rsidRPr="00516FD8" w:rsidRDefault="00340271" w:rsidP="00340271">
      <w:pPr>
        <w:numPr>
          <w:ilvl w:val="0"/>
          <w:numId w:val="34"/>
        </w:numPr>
        <w:tabs>
          <w:tab w:val="left" w:pos="709"/>
          <w:tab w:val="left" w:pos="2694"/>
        </w:tabs>
      </w:pPr>
      <w:r w:rsidRPr="00516FD8">
        <w:rPr>
          <w:b/>
          <w:bCs/>
        </w:rPr>
        <w:t>4 400-4 800 MHz</w:t>
      </w:r>
      <w:r w:rsidRPr="00516FD8">
        <w:tab/>
        <w:t xml:space="preserve">Estimated date for completion: </w:t>
      </w:r>
      <w:r w:rsidRPr="00516FD8">
        <w:rPr>
          <w:b/>
          <w:bCs/>
        </w:rPr>
        <w:t>May 2024 (RAN WG4#111)</w:t>
      </w:r>
    </w:p>
    <w:p w14:paraId="1C471B6C" w14:textId="77777777" w:rsidR="00340271" w:rsidRPr="00516FD8" w:rsidRDefault="00340271" w:rsidP="00340271">
      <w:pPr>
        <w:numPr>
          <w:ilvl w:val="0"/>
          <w:numId w:val="34"/>
        </w:numPr>
        <w:tabs>
          <w:tab w:val="left" w:pos="709"/>
          <w:tab w:val="left" w:pos="2694"/>
        </w:tabs>
      </w:pPr>
      <w:r w:rsidRPr="00516FD8">
        <w:rPr>
          <w:b/>
          <w:bCs/>
        </w:rPr>
        <w:t>7 125-8 400 MHz</w:t>
      </w:r>
      <w:r w:rsidRPr="00516FD8">
        <w:tab/>
        <w:t xml:space="preserve">Estimated date for completion: </w:t>
      </w:r>
      <w:r w:rsidRPr="00516FD8">
        <w:rPr>
          <w:b/>
          <w:bCs/>
        </w:rPr>
        <w:t>August 2024 (RAN WG4#112)</w:t>
      </w:r>
    </w:p>
    <w:p w14:paraId="6EF3AF9C" w14:textId="77777777" w:rsidR="00340271" w:rsidRPr="00516FD8" w:rsidRDefault="00340271" w:rsidP="00340271">
      <w:pPr>
        <w:numPr>
          <w:ilvl w:val="0"/>
          <w:numId w:val="34"/>
        </w:numPr>
        <w:tabs>
          <w:tab w:val="left" w:pos="709"/>
          <w:tab w:val="left" w:pos="2694"/>
        </w:tabs>
      </w:pPr>
      <w:r w:rsidRPr="00516FD8">
        <w:rPr>
          <w:b/>
          <w:bCs/>
        </w:rPr>
        <w:t>14.8-15.35 GHz</w:t>
      </w:r>
      <w:r w:rsidRPr="00516FD8">
        <w:tab/>
        <w:t xml:space="preserve">Estimated date for completion: </w:t>
      </w:r>
      <w:r w:rsidRPr="00516FD8">
        <w:rPr>
          <w:b/>
          <w:bCs/>
        </w:rPr>
        <w:t>November 2024 (RAN WG4#113)</w:t>
      </w:r>
    </w:p>
    <w:p w14:paraId="4BBA5EAE" w14:textId="46BD08E6" w:rsidR="006B544A" w:rsidRDefault="0018665F" w:rsidP="00695A56">
      <w:pPr>
        <w:pStyle w:val="B1"/>
        <w:ind w:left="0" w:firstLine="0"/>
        <w:rPr>
          <w:lang w:eastAsia="zh-CN"/>
        </w:rPr>
      </w:pPr>
      <w:r>
        <w:rPr>
          <w:lang w:eastAsia="zh-CN"/>
        </w:rPr>
        <w:t xml:space="preserve">During RAN#103, there were concerns that sufficient RAN4 resources should be guaranteed for this task, hence a dedicated </w:t>
      </w:r>
      <w:r w:rsidR="00470E3A">
        <w:rPr>
          <w:lang w:eastAsia="zh-CN"/>
        </w:rPr>
        <w:t xml:space="preserve">three-quarter </w:t>
      </w:r>
      <w:r>
        <w:rPr>
          <w:lang w:eastAsia="zh-CN"/>
        </w:rPr>
        <w:t>study item (SI) was approved [3]</w:t>
      </w:r>
      <w:r w:rsidR="00CF4917">
        <w:rPr>
          <w:lang w:eastAsia="zh-CN"/>
        </w:rPr>
        <w:t>.</w:t>
      </w:r>
      <w:r w:rsidR="00C73C47">
        <w:rPr>
          <w:lang w:eastAsia="zh-CN"/>
        </w:rPr>
        <w:t xml:space="preserve"> In the approved SI, it is clear that:</w:t>
      </w:r>
    </w:p>
    <w:p w14:paraId="778F7B4A" w14:textId="73F41FE1" w:rsidR="00C73C47" w:rsidRPr="00C73C47" w:rsidRDefault="00C73C47" w:rsidP="00695A56">
      <w:pPr>
        <w:pStyle w:val="B1"/>
        <w:ind w:left="0" w:firstLine="0"/>
        <w:rPr>
          <w:i/>
          <w:iCs/>
          <w:lang w:eastAsia="zh-CN"/>
        </w:rPr>
      </w:pPr>
      <w:r w:rsidRPr="00C73C47">
        <w:rPr>
          <w:i/>
          <w:iCs/>
          <w:lang w:eastAsia="zh-CN"/>
        </w:rPr>
        <w:t xml:space="preserve">For the frequency range 4400 to 4 800 MHz RF parameters can be extracted from specifications TS 38.104 and TS 38.101-1 and BS antenna parameters can be extracted from the extended array antenna model in R4-2108080 applicable for 1710 to 4990 </w:t>
      </w:r>
      <w:proofErr w:type="spellStart"/>
      <w:r w:rsidRPr="00C73C47">
        <w:rPr>
          <w:i/>
          <w:iCs/>
          <w:lang w:eastAsia="zh-CN"/>
        </w:rPr>
        <w:t>MHz.</w:t>
      </w:r>
      <w:proofErr w:type="spellEnd"/>
    </w:p>
    <w:p w14:paraId="080EB15C" w14:textId="0352C654" w:rsidR="00340271" w:rsidRDefault="00C73C47" w:rsidP="00695A56">
      <w:pPr>
        <w:pStyle w:val="B1"/>
        <w:ind w:left="0" w:firstLine="0"/>
        <w:rPr>
          <w:lang w:eastAsia="zh-CN"/>
        </w:rPr>
      </w:pPr>
      <w:r>
        <w:rPr>
          <w:lang w:eastAsia="zh-CN"/>
        </w:rPr>
        <w:t xml:space="preserve">Therefore, no extra works are required for the frequency range 4400 – 4800 MHz, and the SI would focus on the other two frequency ranges. </w:t>
      </w:r>
    </w:p>
    <w:p w14:paraId="2888E440" w14:textId="43F72D03" w:rsidR="00C73C47" w:rsidRDefault="00C73C47" w:rsidP="00695A56">
      <w:pPr>
        <w:pStyle w:val="B1"/>
        <w:ind w:left="0" w:firstLine="0"/>
        <w:rPr>
          <w:lang w:eastAsia="zh-CN"/>
        </w:rPr>
      </w:pPr>
      <w:r>
        <w:rPr>
          <w:lang w:eastAsia="zh-CN"/>
        </w:rPr>
        <w:t xml:space="preserve">In this contribution, we discuss IMT parameters for the frequency range 7125 – 8400 </w:t>
      </w:r>
      <w:proofErr w:type="spellStart"/>
      <w:r>
        <w:rPr>
          <w:lang w:eastAsia="zh-CN"/>
        </w:rPr>
        <w:t>MHz.</w:t>
      </w:r>
      <w:proofErr w:type="spellEnd"/>
    </w:p>
    <w:p w14:paraId="29EF9E55" w14:textId="56401BCF" w:rsidR="00163132" w:rsidRPr="00AB3D40" w:rsidRDefault="006B544A" w:rsidP="003E08FC">
      <w:pPr>
        <w:pStyle w:val="Heading1"/>
        <w:rPr>
          <w:lang w:eastAsia="zh-CN"/>
        </w:rPr>
      </w:pPr>
      <w:r>
        <w:t>2 Discussion</w:t>
      </w:r>
    </w:p>
    <w:p w14:paraId="24B727FC" w14:textId="054B313C" w:rsidR="005778B0" w:rsidRDefault="00470E3A" w:rsidP="005778B0">
      <w:pPr>
        <w:pStyle w:val="B1"/>
        <w:ind w:left="0" w:firstLine="0"/>
        <w:rPr>
          <w:lang w:eastAsia="zh-CN"/>
        </w:rPr>
      </w:pPr>
      <w:r>
        <w:rPr>
          <w:lang w:eastAsia="zh-CN"/>
        </w:rPr>
        <w:t xml:space="preserve">As pointed out in [6], even for the frequency range 7125 – 8400 MHz, </w:t>
      </w:r>
      <w:r w:rsidR="005778B0">
        <w:rPr>
          <w:lang w:eastAsia="zh-CN"/>
        </w:rPr>
        <w:t>there is already a good starting point in previous studies:</w:t>
      </w:r>
    </w:p>
    <w:p w14:paraId="5A5538FF" w14:textId="4AEEBE45" w:rsidR="005778B0" w:rsidRDefault="005778B0" w:rsidP="00EF3A2D">
      <w:pPr>
        <w:pStyle w:val="B1"/>
        <w:numPr>
          <w:ilvl w:val="0"/>
          <w:numId w:val="35"/>
        </w:numPr>
        <w:rPr>
          <w:lang w:eastAsia="zh-CN"/>
        </w:rPr>
      </w:pPr>
      <w:r>
        <w:rPr>
          <w:lang w:eastAsia="zh-CN"/>
        </w:rPr>
        <w:t>Technology feasibility have been studied in TR 38.820 [7].</w:t>
      </w:r>
    </w:p>
    <w:p w14:paraId="74140C72" w14:textId="5A7441C3" w:rsidR="00163132" w:rsidRDefault="005778B0" w:rsidP="00EF3A2D">
      <w:pPr>
        <w:pStyle w:val="B1"/>
        <w:numPr>
          <w:ilvl w:val="0"/>
          <w:numId w:val="35"/>
        </w:numPr>
        <w:rPr>
          <w:lang w:eastAsia="zh-CN"/>
        </w:rPr>
      </w:pPr>
      <w:r>
        <w:rPr>
          <w:lang w:eastAsia="zh-CN"/>
        </w:rPr>
        <w:t>RF parameters for 6 and 10 GHz is provided in TR 38.921 [8].</w:t>
      </w:r>
    </w:p>
    <w:p w14:paraId="4CDD6AE6" w14:textId="137BFE43" w:rsidR="006B544A" w:rsidRDefault="00EF3A2D" w:rsidP="00EF3A2D">
      <w:pPr>
        <w:pStyle w:val="B1"/>
        <w:ind w:left="0" w:firstLine="0"/>
        <w:rPr>
          <w:lang w:eastAsia="zh-CN"/>
        </w:rPr>
      </w:pPr>
      <w:r>
        <w:rPr>
          <w:lang w:eastAsia="zh-CN"/>
        </w:rPr>
        <w:t>And the required studies are mainly on evaluating relevance of information in TR 38.820 [7] using larger array antenna and TR 38.921 [8], and then deciding on relevant antenna parameters accordingly.</w:t>
      </w:r>
    </w:p>
    <w:p w14:paraId="20E477FD" w14:textId="62EDECC9" w:rsidR="005778B0" w:rsidRPr="00202A9A" w:rsidRDefault="00202A9A" w:rsidP="005778B0">
      <w:pPr>
        <w:pStyle w:val="B1"/>
        <w:ind w:left="0" w:firstLine="0"/>
        <w:rPr>
          <w:b/>
          <w:bCs/>
          <w:u w:val="single"/>
          <w:lang w:eastAsia="zh-CN"/>
        </w:rPr>
      </w:pPr>
      <w:r w:rsidRPr="00202A9A">
        <w:rPr>
          <w:b/>
          <w:bCs/>
          <w:u w:val="single"/>
          <w:lang w:eastAsia="zh-CN"/>
        </w:rPr>
        <w:t>Channel bandwidth</w:t>
      </w:r>
      <w:r w:rsidR="009C57EA">
        <w:rPr>
          <w:b/>
          <w:bCs/>
          <w:u w:val="single"/>
          <w:lang w:eastAsia="zh-CN"/>
        </w:rPr>
        <w:t xml:space="preserve"> and signal bandwidth</w:t>
      </w:r>
    </w:p>
    <w:p w14:paraId="26C66604" w14:textId="6D64BBD9" w:rsidR="00202A9A" w:rsidRDefault="009C57EA" w:rsidP="005778B0">
      <w:pPr>
        <w:pStyle w:val="B1"/>
        <w:ind w:left="0" w:firstLine="0"/>
        <w:rPr>
          <w:lang w:eastAsia="zh-CN"/>
        </w:rPr>
      </w:pPr>
      <w:r>
        <w:rPr>
          <w:lang w:eastAsia="zh-CN"/>
        </w:rPr>
        <w:lastRenderedPageBreak/>
        <w:t>The frequency range 7125 – 8400 MHz is exactly adjacent to band n104, and it could be expected that multiple channel bandwidths may be specified for this frequency range, however, we can still use 100MHz as a typical channel bandwidth. And for the signal bandwidth, the same principle as shown in [8] can be reused:</w:t>
      </w:r>
    </w:p>
    <w:p w14:paraId="63216930" w14:textId="77777777" w:rsidR="009C57EA" w:rsidRDefault="009C57EA" w:rsidP="009C57EA">
      <w:pPr>
        <w:pStyle w:val="EQ"/>
        <w:jc w:val="center"/>
        <w:rPr>
          <w:rFonts w:eastAsia="Yu Mincho"/>
        </w:rPr>
      </w:pPr>
      <w:r>
        <w:t>Signal bandwidth = N</w:t>
      </w:r>
      <w:r w:rsidRPr="00093ED3">
        <w:rPr>
          <w:vertAlign w:val="subscript"/>
        </w:rPr>
        <w:t>RB</w:t>
      </w:r>
      <w:r>
        <w:t xml:space="preserve"> x SCS x 12</w:t>
      </w:r>
    </w:p>
    <w:p w14:paraId="01EEA0DE" w14:textId="152BD290" w:rsidR="009C57EA" w:rsidRDefault="009C57EA" w:rsidP="009C57EA">
      <w:pPr>
        <w:pStyle w:val="B1"/>
        <w:ind w:left="0" w:firstLine="0"/>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which is to be specified.</w:t>
      </w:r>
    </w:p>
    <w:p w14:paraId="38C53413" w14:textId="30D110E9" w:rsidR="009C57EA" w:rsidRPr="00647909" w:rsidRDefault="00093ED3" w:rsidP="009C57EA">
      <w:pPr>
        <w:pStyle w:val="B1"/>
        <w:ind w:left="0" w:firstLine="0"/>
        <w:rPr>
          <w:b/>
          <w:bCs/>
          <w:lang w:eastAsia="zh-CN"/>
        </w:rPr>
      </w:pPr>
      <w:r w:rsidRPr="00647909">
        <w:rPr>
          <w:rFonts w:eastAsia="Yu Mincho"/>
          <w:b/>
          <w:bCs/>
          <w:lang w:eastAsia="ja-JP"/>
        </w:rPr>
        <w:t xml:space="preserve">Proposal 1: In the reply LS to WP5D on the frequency range 7125 – 8400 MHz, use 100MHz as a typical channel bandwidth, and derive the signal bandwidth as </w:t>
      </w:r>
      <w:r w:rsidRPr="00647909">
        <w:rPr>
          <w:b/>
          <w:bCs/>
        </w:rPr>
        <w:t>N</w:t>
      </w:r>
      <w:r w:rsidRPr="00647909">
        <w:rPr>
          <w:b/>
          <w:bCs/>
          <w:vertAlign w:val="subscript"/>
        </w:rPr>
        <w:t>RB</w:t>
      </w:r>
      <w:r w:rsidRPr="00647909">
        <w:rPr>
          <w:b/>
          <w:bCs/>
        </w:rPr>
        <w:t xml:space="preserve"> x SCS x 12 where N</w:t>
      </w:r>
      <w:r w:rsidRPr="00647909">
        <w:rPr>
          <w:b/>
          <w:bCs/>
          <w:vertAlign w:val="subscript"/>
        </w:rPr>
        <w:t>RB</w:t>
      </w:r>
      <w:r w:rsidRPr="00647909">
        <w:rPr>
          <w:b/>
          <w:bCs/>
        </w:rPr>
        <w:t xml:space="preserve"> is the number of RBs for 100MHz channel bandwidth which is to be specified.</w:t>
      </w:r>
    </w:p>
    <w:p w14:paraId="771BBCF4" w14:textId="6A1E12C5" w:rsidR="00647909" w:rsidRPr="00202A9A" w:rsidRDefault="00AA2FB4" w:rsidP="00647909">
      <w:pPr>
        <w:pStyle w:val="B1"/>
        <w:ind w:left="0" w:firstLine="0"/>
        <w:rPr>
          <w:b/>
          <w:bCs/>
          <w:u w:val="single"/>
          <w:lang w:eastAsia="zh-CN"/>
        </w:rPr>
      </w:pPr>
      <w:r>
        <w:rPr>
          <w:b/>
          <w:bCs/>
          <w:u w:val="single"/>
          <w:lang w:eastAsia="zh-CN"/>
        </w:rPr>
        <w:t xml:space="preserve">BS </w:t>
      </w:r>
      <w:r w:rsidR="00CE400E">
        <w:rPr>
          <w:b/>
          <w:bCs/>
          <w:u w:val="single"/>
          <w:lang w:eastAsia="zh-CN"/>
        </w:rPr>
        <w:t>Transmitter s</w:t>
      </w:r>
      <w:r w:rsidR="00647909">
        <w:rPr>
          <w:b/>
          <w:bCs/>
          <w:u w:val="single"/>
          <w:lang w:eastAsia="zh-CN"/>
        </w:rPr>
        <w:t>pectrum mask</w:t>
      </w:r>
    </w:p>
    <w:p w14:paraId="6FFC1020" w14:textId="41AFF84B" w:rsidR="00202A9A" w:rsidRDefault="00AA2FB4" w:rsidP="00647909">
      <w:pPr>
        <w:pStyle w:val="B1"/>
        <w:ind w:left="0" w:firstLine="0"/>
        <w:rPr>
          <w:lang w:eastAsia="zh-CN"/>
        </w:rPr>
      </w:pPr>
      <w:r>
        <w:rPr>
          <w:lang w:eastAsia="zh-CN"/>
        </w:rPr>
        <w:t>For BS transmitter spectrum mask, the previous study proposes to have the same spectrum mask for both 6425 – 7125 MHz and 10.0 – 10.5 GHz [8], hence, it is natural to reuse the same spectrum mask for 7125 – 8400 MHz, which is excerpted from TR 38.921 [8]:</w:t>
      </w:r>
    </w:p>
    <w:p w14:paraId="5F1A0C85" w14:textId="77777777" w:rsidR="00AA2FB4" w:rsidRDefault="00AA2FB4" w:rsidP="00AA2FB4">
      <w:pPr>
        <w:pStyle w:val="TH"/>
        <w:rPr>
          <w:lang w:val="en-US"/>
        </w:rPr>
      </w:pPr>
      <w:bookmarkStart w:id="0" w:name="OLE_LINK16"/>
      <w:r>
        <w:t xml:space="preserve">Table 6.1.2-1: Wide Area BS operating band unwanted emission limits for </w:t>
      </w:r>
      <w:r>
        <w:rPr>
          <w:lang w:val="en-US"/>
        </w:rPr>
        <w:t>6.425 - 7.125 GHz and 10.0 - 10.5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A2FB4" w14:paraId="55C60088"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0"/>
          <w:p w14:paraId="055F34A5" w14:textId="77777777" w:rsidR="00AA2FB4" w:rsidRDefault="00AA2FB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307347C1" w14:textId="77777777" w:rsidR="00AA2FB4" w:rsidRDefault="00AA2FB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194783A" w14:textId="77777777" w:rsidR="00AA2FB4" w:rsidRDefault="00AA2FB4">
            <w:pPr>
              <w:pStyle w:val="TAH"/>
              <w:rPr>
                <w:iCs/>
              </w:rPr>
            </w:pPr>
            <w:r>
              <w:rPr>
                <w:iCs/>
                <w:lang w:eastAsia="zh-CN"/>
              </w:rPr>
              <w:t>Basic limits</w:t>
            </w:r>
            <w:r>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47D51CFD" w14:textId="77777777" w:rsidR="00AA2FB4" w:rsidRDefault="00AA2FB4">
            <w:pPr>
              <w:pStyle w:val="TAH"/>
              <w:rPr>
                <w:iCs/>
              </w:rPr>
            </w:pPr>
            <w:r>
              <w:rPr>
                <w:iCs/>
              </w:rPr>
              <w:t>Measurement bandwidth</w:t>
            </w:r>
          </w:p>
        </w:tc>
      </w:tr>
      <w:tr w:rsidR="00AA2FB4" w14:paraId="2FA674CC"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0F4D74" w14:textId="77777777" w:rsidR="00AA2FB4" w:rsidRDefault="00AA2FB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6E1B3221" w14:textId="77777777" w:rsidR="00AA2FB4" w:rsidRDefault="00AA2FB4">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45F17C6" w14:textId="77777777" w:rsidR="00AA2FB4" w:rsidRDefault="00AA2FB4">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eastAsia="SimSun" w:hAnsi="Cambria Math"/>
                        <w:i/>
                        <w:iCs/>
                        <w:lang w:val="sv-SE"/>
                      </w:rPr>
                    </m:ctrlPr>
                  </m:fPr>
                  <m:num>
                    <m:r>
                      <w:rPr>
                        <w:rFonts w:ascii="Cambria Math" w:hAnsi="Cambria Math"/>
                        <w:lang w:eastAsia="zh-CN"/>
                      </w:rPr>
                      <m:t>7</m:t>
                    </m:r>
                  </m:num>
                  <m:den>
                    <m:r>
                      <w:rPr>
                        <w:rFonts w:ascii="Cambria Math" w:hAnsi="Cambria Math"/>
                        <w:lang w:eastAsia="zh-CN"/>
                      </w:rPr>
                      <m:t>50</m:t>
                    </m:r>
                  </m:den>
                </m:f>
                <m:d>
                  <m:dPr>
                    <m:ctrlPr>
                      <w:rPr>
                        <w:rFonts w:ascii="Cambria Math" w:eastAsia="SimSun" w:hAnsi="Cambria Math"/>
                        <w:i/>
                        <w:iCs/>
                        <w:lang w:val="sv-SE"/>
                      </w:rPr>
                    </m:ctrlPr>
                  </m:dPr>
                  <m:e>
                    <m:f>
                      <m:fPr>
                        <m:ctrlPr>
                          <w:rPr>
                            <w:rFonts w:ascii="Cambria Math" w:eastAsia="SimSun" w:hAnsi="Cambria Math"/>
                            <w:i/>
                            <w:iCs/>
                            <w:lang w:val="sv-SE"/>
                          </w:rPr>
                        </m:ctrlPr>
                      </m:fPr>
                      <m:num>
                        <m:sSub>
                          <m:sSubPr>
                            <m:ctrlPr>
                              <w:rPr>
                                <w:rFonts w:ascii="Cambria Math" w:eastAsia="SimSun" w:hAnsi="Cambria Math"/>
                                <w:i/>
                                <w:iCs/>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6F1FBD1A" w14:textId="77777777" w:rsidR="00AA2FB4" w:rsidRDefault="00AA2FB4">
            <w:pPr>
              <w:pStyle w:val="TAC"/>
            </w:pPr>
            <w:r>
              <w:t xml:space="preserve">100 kHz </w:t>
            </w:r>
          </w:p>
        </w:tc>
      </w:tr>
      <w:tr w:rsidR="00AA2FB4" w14:paraId="5FA890DC"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FDB94BF" w14:textId="77777777" w:rsidR="00AA2FB4" w:rsidRDefault="00AA2FB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E626AC" w14:textId="77777777" w:rsidR="00AA2FB4" w:rsidRDefault="00AA2FB4">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96672AC" w14:textId="77777777" w:rsidR="00AA2FB4" w:rsidRDefault="00AA2FB4">
            <w:pPr>
              <w:pStyle w:val="TAC"/>
              <w:rPr>
                <w:lang w:val="sv-SE"/>
              </w:rPr>
            </w:pPr>
            <w:r>
              <w:rPr>
                <w:lang w:val="sv-SE"/>
              </w:rPr>
              <w:t xml:space="preserve">50.05 MHz </w:t>
            </w:r>
            <w:r>
              <w:sym w:font="Symbol" w:char="F0A3"/>
            </w:r>
            <w:r>
              <w:rPr>
                <w:lang w:val="sv-SE"/>
              </w:rPr>
              <w:t xml:space="preserve"> f_offset &lt;</w:t>
            </w:r>
          </w:p>
          <w:p w14:paraId="5A49F052" w14:textId="77777777" w:rsidR="00AA2FB4" w:rsidRDefault="00AA2FB4">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9570B3" w14:textId="77777777" w:rsidR="00AA2FB4" w:rsidRDefault="00AA2FB4">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3D1166FB" w14:textId="77777777" w:rsidR="00AA2FB4" w:rsidRDefault="00AA2FB4">
            <w:pPr>
              <w:pStyle w:val="TAC"/>
            </w:pPr>
            <w:r>
              <w:t xml:space="preserve">100 kHz </w:t>
            </w:r>
          </w:p>
        </w:tc>
      </w:tr>
      <w:tr w:rsidR="00AA2FB4" w14:paraId="4D40CEC7"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CA346B" w14:textId="77777777" w:rsidR="00AA2FB4" w:rsidRDefault="00AA2FB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849C74F" w14:textId="77777777" w:rsidR="00AA2FB4" w:rsidRDefault="00AA2FB4">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17004C1" w14:textId="77777777" w:rsidR="00AA2FB4" w:rsidRDefault="00AA2FB4">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51733EE6" w14:textId="77777777" w:rsidR="00AA2FB4" w:rsidRDefault="00AA2FB4">
            <w:pPr>
              <w:pStyle w:val="TAC"/>
            </w:pPr>
            <w:r>
              <w:t xml:space="preserve">1MHz </w:t>
            </w:r>
          </w:p>
        </w:tc>
      </w:tr>
    </w:tbl>
    <w:p w14:paraId="4A497E3C" w14:textId="77777777" w:rsidR="00AA2FB4" w:rsidRDefault="00AA2FB4" w:rsidP="00AA2FB4">
      <w:pPr>
        <w:rPr>
          <w:rFonts w:eastAsia="SimSun"/>
          <w:lang w:val="en-US"/>
        </w:rPr>
      </w:pPr>
    </w:p>
    <w:p w14:paraId="007CAAC1" w14:textId="77777777" w:rsidR="00AA2FB4" w:rsidRDefault="00AA2FB4" w:rsidP="00AA2FB4">
      <w:pPr>
        <w:pStyle w:val="TH"/>
        <w:rPr>
          <w:lang w:val="en-US"/>
        </w:rPr>
      </w:pPr>
      <w:r>
        <w:t xml:space="preserve">Table 6.1.2-2: Wide Area BS operating band unwanted emission limits for </w:t>
      </w:r>
      <w:r>
        <w:rPr>
          <w:lang w:val="en-US"/>
        </w:rPr>
        <w:t>6.425 - 7.125 GHz and 10.0 - 10.5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A2FB4" w14:paraId="42449ECE"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AF5141" w14:textId="77777777" w:rsidR="00AA2FB4" w:rsidRDefault="00AA2FB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65CD0BB8" w14:textId="77777777" w:rsidR="00AA2FB4" w:rsidRDefault="00AA2FB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64786BC" w14:textId="77777777" w:rsidR="00AA2FB4" w:rsidRDefault="00AA2FB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1089B90" w14:textId="77777777" w:rsidR="00AA2FB4" w:rsidRDefault="00AA2FB4">
            <w:pPr>
              <w:pStyle w:val="TAH"/>
              <w:rPr>
                <w:iCs/>
              </w:rPr>
            </w:pPr>
            <w:r>
              <w:rPr>
                <w:iCs/>
              </w:rPr>
              <w:t>Measurement bandwidth</w:t>
            </w:r>
          </w:p>
        </w:tc>
      </w:tr>
      <w:tr w:rsidR="00AA2FB4" w14:paraId="183DCC07"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8D2737" w14:textId="77777777" w:rsidR="00AA2FB4" w:rsidRDefault="00AA2FB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0B26613E" w14:textId="77777777" w:rsidR="00AA2FB4" w:rsidRDefault="00AA2FB4">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6D4F74" w14:textId="77777777" w:rsidR="00AA2FB4" w:rsidRDefault="00AA2FB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eastAsia="SimSun" w:hAnsi="Cambria Math"/>
                        <w:i/>
                        <w:iCs/>
                        <w:lang w:val="sv-SE"/>
                      </w:rPr>
                    </m:ctrlPr>
                  </m:fPr>
                  <m:num>
                    <m:r>
                      <w:rPr>
                        <w:rFonts w:ascii="Cambria Math" w:hAnsi="Cambria Math"/>
                        <w:lang w:eastAsia="zh-CN"/>
                      </w:rPr>
                      <m:t>7</m:t>
                    </m:r>
                  </m:num>
                  <m:den>
                    <m:r>
                      <w:rPr>
                        <w:rFonts w:ascii="Cambria Math" w:hAnsi="Cambria Math"/>
                        <w:lang w:eastAsia="zh-CN"/>
                      </w:rPr>
                      <m:t>50</m:t>
                    </m:r>
                  </m:den>
                </m:f>
                <m:d>
                  <m:dPr>
                    <m:ctrlPr>
                      <w:rPr>
                        <w:rFonts w:ascii="Cambria Math" w:eastAsia="SimSun" w:hAnsi="Cambria Math"/>
                        <w:i/>
                        <w:iCs/>
                        <w:lang w:val="sv-SE"/>
                      </w:rPr>
                    </m:ctrlPr>
                  </m:dPr>
                  <m:e>
                    <m:f>
                      <m:fPr>
                        <m:ctrlPr>
                          <w:rPr>
                            <w:rFonts w:ascii="Cambria Math" w:eastAsia="SimSun" w:hAnsi="Cambria Math"/>
                            <w:i/>
                            <w:iCs/>
                            <w:lang w:val="sv-SE"/>
                          </w:rPr>
                        </m:ctrlPr>
                      </m:fPr>
                      <m:num>
                        <m:sSub>
                          <m:sSubPr>
                            <m:ctrlPr>
                              <w:rPr>
                                <w:rFonts w:ascii="Cambria Math" w:eastAsia="SimSun" w:hAnsi="Cambria Math"/>
                                <w:i/>
                                <w:iCs/>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2E8DFD5E" w14:textId="77777777" w:rsidR="00AA2FB4" w:rsidRDefault="00AA2FB4">
            <w:pPr>
              <w:pStyle w:val="TAC"/>
            </w:pPr>
            <w:r>
              <w:t xml:space="preserve">100 kHz </w:t>
            </w:r>
          </w:p>
        </w:tc>
      </w:tr>
      <w:tr w:rsidR="00AA2FB4" w14:paraId="36E13177"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C8E9F5" w14:textId="77777777" w:rsidR="00AA2FB4" w:rsidRDefault="00AA2FB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7C4256F" w14:textId="77777777" w:rsidR="00AA2FB4" w:rsidRDefault="00AA2FB4">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DCED77" w14:textId="77777777" w:rsidR="00AA2FB4" w:rsidRDefault="00AA2FB4">
            <w:pPr>
              <w:pStyle w:val="TAC"/>
              <w:rPr>
                <w:lang w:val="sv-SE"/>
              </w:rPr>
            </w:pPr>
            <w:r>
              <w:rPr>
                <w:lang w:val="sv-SE"/>
              </w:rPr>
              <w:t xml:space="preserve">50.05 MHz </w:t>
            </w:r>
            <w:r>
              <w:sym w:font="Symbol" w:char="F0A3"/>
            </w:r>
            <w:r>
              <w:rPr>
                <w:lang w:val="sv-SE"/>
              </w:rPr>
              <w:t xml:space="preserve"> f_offset &lt;</w:t>
            </w:r>
          </w:p>
          <w:p w14:paraId="288EB56A" w14:textId="77777777" w:rsidR="00AA2FB4" w:rsidRDefault="00AA2FB4">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5D26C6B" w14:textId="77777777" w:rsidR="00AA2FB4" w:rsidRDefault="00AA2FB4">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7495EE3B" w14:textId="77777777" w:rsidR="00AA2FB4" w:rsidRDefault="00AA2FB4">
            <w:pPr>
              <w:pStyle w:val="TAC"/>
            </w:pPr>
            <w:r>
              <w:t xml:space="preserve">100 kHz </w:t>
            </w:r>
          </w:p>
        </w:tc>
      </w:tr>
      <w:tr w:rsidR="00AA2FB4" w14:paraId="55B9EF3C" w14:textId="77777777" w:rsidTr="00AA2FB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336896" w14:textId="77777777" w:rsidR="00AA2FB4" w:rsidRDefault="00AA2FB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74031D5" w14:textId="77777777" w:rsidR="00AA2FB4" w:rsidRDefault="00AA2FB4">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C4B596" w14:textId="77777777" w:rsidR="00AA2FB4" w:rsidRDefault="00AA2FB4">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297702FA" w14:textId="77777777" w:rsidR="00AA2FB4" w:rsidRDefault="00AA2FB4">
            <w:pPr>
              <w:pStyle w:val="TAC"/>
            </w:pPr>
            <w:r>
              <w:t xml:space="preserve">1MHz </w:t>
            </w:r>
          </w:p>
        </w:tc>
      </w:tr>
    </w:tbl>
    <w:p w14:paraId="591BB666" w14:textId="77777777" w:rsidR="00AA2FB4" w:rsidRDefault="00AA2FB4" w:rsidP="00AA2FB4">
      <w:pPr>
        <w:rPr>
          <w:rFonts w:eastAsia="MS Mincho"/>
        </w:rPr>
      </w:pPr>
    </w:p>
    <w:p w14:paraId="3D0CF789" w14:textId="1940D4A8" w:rsidR="00AA2FB4" w:rsidRPr="00AA2FB4" w:rsidRDefault="00AA2FB4" w:rsidP="00647909">
      <w:pPr>
        <w:pStyle w:val="B1"/>
        <w:ind w:left="0" w:firstLine="0"/>
        <w:rPr>
          <w:b/>
          <w:bCs/>
          <w:lang w:eastAsia="zh-CN"/>
        </w:rPr>
      </w:pPr>
      <w:r w:rsidRPr="00AA2FB4">
        <w:rPr>
          <w:b/>
          <w:bCs/>
          <w:lang w:eastAsia="zh-CN"/>
        </w:rPr>
        <w:t xml:space="preserve">Proposal 2: For </w:t>
      </w:r>
      <w:r>
        <w:rPr>
          <w:b/>
          <w:bCs/>
          <w:lang w:eastAsia="zh-CN"/>
        </w:rPr>
        <w:t xml:space="preserve">BS </w:t>
      </w:r>
      <w:r w:rsidRPr="00AA2FB4">
        <w:rPr>
          <w:b/>
          <w:bCs/>
          <w:lang w:eastAsia="zh-CN"/>
        </w:rPr>
        <w:t>transmitter spectrum mask on 7125 – 8400 MHz, reuse the same spectrum mask as 6425 – 7125 MHz and 10.0 – 10.5 GHz.</w:t>
      </w:r>
    </w:p>
    <w:p w14:paraId="27889001" w14:textId="77777777" w:rsidR="00CE400E" w:rsidRDefault="00CE400E" w:rsidP="00647909">
      <w:pPr>
        <w:pStyle w:val="B1"/>
        <w:ind w:left="0" w:firstLine="0"/>
        <w:rPr>
          <w:lang w:eastAsia="zh-CN"/>
        </w:rPr>
      </w:pPr>
    </w:p>
    <w:p w14:paraId="241B6960" w14:textId="0E75A58D" w:rsidR="00CE400E" w:rsidRPr="00202A9A" w:rsidRDefault="00E752DA" w:rsidP="00CE400E">
      <w:pPr>
        <w:pStyle w:val="B1"/>
        <w:ind w:left="0" w:firstLine="0"/>
        <w:rPr>
          <w:b/>
          <w:bCs/>
          <w:u w:val="single"/>
          <w:lang w:eastAsia="zh-CN"/>
        </w:rPr>
      </w:pPr>
      <w:r>
        <w:rPr>
          <w:b/>
          <w:bCs/>
          <w:u w:val="single"/>
          <w:lang w:eastAsia="zh-CN"/>
        </w:rPr>
        <w:t xml:space="preserve">BS </w:t>
      </w:r>
      <w:r w:rsidR="00AA2FB4">
        <w:rPr>
          <w:b/>
          <w:bCs/>
          <w:u w:val="single"/>
          <w:lang w:eastAsia="zh-CN"/>
        </w:rPr>
        <w:t>ACLR</w:t>
      </w:r>
    </w:p>
    <w:p w14:paraId="4E322BB2" w14:textId="77777777" w:rsidR="00973A1E" w:rsidRDefault="00CE400E" w:rsidP="00CE400E">
      <w:pPr>
        <w:pStyle w:val="B1"/>
        <w:ind w:left="0" w:firstLine="0"/>
        <w:rPr>
          <w:lang w:eastAsia="zh-CN"/>
        </w:rPr>
      </w:pPr>
      <w:r>
        <w:rPr>
          <w:lang w:eastAsia="zh-CN"/>
        </w:rPr>
        <w:t>The</w:t>
      </w:r>
      <w:r w:rsidR="00AA2FB4">
        <w:rPr>
          <w:lang w:eastAsia="zh-CN"/>
        </w:rPr>
        <w:t xml:space="preserve"> previous study proposes</w:t>
      </w:r>
      <w:r w:rsidR="00973A1E">
        <w:rPr>
          <w:lang w:eastAsia="zh-CN"/>
        </w:rPr>
        <w:t xml:space="preserve"> ACLR values as following:</w:t>
      </w:r>
    </w:p>
    <w:p w14:paraId="4AA63F3F" w14:textId="60CA72D8" w:rsidR="00CE400E" w:rsidRDefault="00973A1E" w:rsidP="00973A1E">
      <w:pPr>
        <w:pStyle w:val="B1"/>
        <w:numPr>
          <w:ilvl w:val="0"/>
          <w:numId w:val="36"/>
        </w:numPr>
        <w:rPr>
          <w:lang w:eastAsia="zh-CN"/>
        </w:rPr>
      </w:pPr>
      <w:r>
        <w:rPr>
          <w:lang w:eastAsia="zh-CN"/>
        </w:rPr>
        <w:t>6425 – 7125 MHz: 38dB</w:t>
      </w:r>
    </w:p>
    <w:p w14:paraId="377FD981" w14:textId="72385C4D" w:rsidR="00973A1E" w:rsidRDefault="00973A1E" w:rsidP="00973A1E">
      <w:pPr>
        <w:pStyle w:val="B1"/>
        <w:numPr>
          <w:ilvl w:val="0"/>
          <w:numId w:val="36"/>
        </w:numPr>
        <w:rPr>
          <w:lang w:eastAsia="zh-CN"/>
        </w:rPr>
      </w:pPr>
      <w:r>
        <w:rPr>
          <w:lang w:eastAsia="zh-CN"/>
        </w:rPr>
        <w:t>10.0 – 10.5 GHz: 37dB</w:t>
      </w:r>
      <w:r>
        <w:rPr>
          <w:lang w:eastAsia="zh-CN"/>
        </w:rPr>
        <w:tab/>
      </w:r>
    </w:p>
    <w:p w14:paraId="734F7839" w14:textId="0D30A1CC" w:rsidR="00647909" w:rsidRDefault="00E752DA" w:rsidP="005778B0">
      <w:pPr>
        <w:pStyle w:val="B1"/>
        <w:ind w:left="0" w:firstLine="0"/>
        <w:rPr>
          <w:lang w:eastAsia="zh-CN"/>
        </w:rPr>
      </w:pPr>
      <w:r>
        <w:rPr>
          <w:lang w:eastAsia="zh-CN"/>
        </w:rPr>
        <w:t>As stated above, the frequency range 7125 – 8400 MHz is next to band n104, thus, 38dB can be considered for its ACLR.</w:t>
      </w:r>
    </w:p>
    <w:p w14:paraId="11AD9109" w14:textId="2388F26E" w:rsidR="00E752DA" w:rsidRPr="00E752DA" w:rsidRDefault="00E752DA" w:rsidP="005778B0">
      <w:pPr>
        <w:pStyle w:val="B1"/>
        <w:ind w:left="0" w:firstLine="0"/>
        <w:rPr>
          <w:b/>
          <w:bCs/>
          <w:lang w:eastAsia="zh-CN"/>
        </w:rPr>
      </w:pPr>
      <w:r w:rsidRPr="00E752DA">
        <w:rPr>
          <w:b/>
          <w:bCs/>
          <w:lang w:eastAsia="zh-CN"/>
        </w:rPr>
        <w:t>Proposal 3: For 7125 – 8400 MHz, BS ACLR is set to 38dB.</w:t>
      </w:r>
    </w:p>
    <w:p w14:paraId="3C2EEC66" w14:textId="77777777" w:rsidR="00E752DA" w:rsidRDefault="00E752DA" w:rsidP="005778B0">
      <w:pPr>
        <w:pStyle w:val="B1"/>
        <w:ind w:left="0" w:firstLine="0"/>
        <w:rPr>
          <w:lang w:eastAsia="zh-CN"/>
        </w:rPr>
      </w:pPr>
    </w:p>
    <w:p w14:paraId="5F68AEA8" w14:textId="1107543C" w:rsidR="00AA2FB4" w:rsidRPr="00202A9A" w:rsidRDefault="00463E64" w:rsidP="00AA2FB4">
      <w:pPr>
        <w:pStyle w:val="B1"/>
        <w:ind w:left="0" w:firstLine="0"/>
        <w:rPr>
          <w:b/>
          <w:bCs/>
          <w:u w:val="single"/>
          <w:lang w:eastAsia="zh-CN"/>
        </w:rPr>
      </w:pPr>
      <w:r>
        <w:rPr>
          <w:b/>
          <w:bCs/>
          <w:u w:val="single"/>
          <w:lang w:eastAsia="zh-CN"/>
        </w:rPr>
        <w:t xml:space="preserve">BS </w:t>
      </w:r>
      <w:r w:rsidR="00AA2FB4">
        <w:rPr>
          <w:b/>
          <w:bCs/>
          <w:u w:val="single"/>
          <w:lang w:eastAsia="zh-CN"/>
        </w:rPr>
        <w:t>Transmitter</w:t>
      </w:r>
      <w:r>
        <w:rPr>
          <w:b/>
          <w:bCs/>
          <w:u w:val="single"/>
          <w:lang w:eastAsia="zh-CN"/>
        </w:rPr>
        <w:t xml:space="preserve"> spurious emission</w:t>
      </w:r>
      <w:r w:rsidR="00AA2FB4">
        <w:rPr>
          <w:b/>
          <w:bCs/>
          <w:u w:val="single"/>
          <w:lang w:eastAsia="zh-CN"/>
        </w:rPr>
        <w:t xml:space="preserve"> </w:t>
      </w:r>
    </w:p>
    <w:p w14:paraId="4E01512D" w14:textId="7DB7C461" w:rsidR="00AA2FB4" w:rsidRDefault="00463E64" w:rsidP="00AA2FB4">
      <w:pPr>
        <w:pStyle w:val="B1"/>
        <w:ind w:left="0" w:firstLine="0"/>
        <w:rPr>
          <w:lang w:eastAsia="zh-CN"/>
        </w:rPr>
      </w:pPr>
      <w:r>
        <w:rPr>
          <w:lang w:eastAsia="zh-CN"/>
        </w:rPr>
        <w:t>The previous study proposes different spurious emission limits for 6425 – 7125 MHz and 10.0 – 10.5 GHz for both Category A and Category B. Similarly, we think the recommended spurious emission limits for 6425 – 7125 MHz can be reused for 7125 – 8400 MHz [8]:</w:t>
      </w:r>
    </w:p>
    <w:p w14:paraId="4B1F9905" w14:textId="77777777" w:rsidR="00463E64" w:rsidRDefault="00463E64" w:rsidP="00463E64">
      <w:pPr>
        <w:pStyle w:val="TH"/>
        <w:rPr>
          <w:lang w:val="en-US"/>
        </w:rPr>
      </w:pPr>
      <w:r>
        <w:rPr>
          <w:rFonts w:eastAsia="MS Mincho"/>
        </w:rPr>
        <w:lastRenderedPageBreak/>
        <w:t xml:space="preserve">Table </w:t>
      </w:r>
      <w:r>
        <w:rPr>
          <w:lang w:val="en-US"/>
        </w:rPr>
        <w:t>6</w:t>
      </w:r>
      <w:r>
        <w:rPr>
          <w:rFonts w:eastAsia="MS Mincho"/>
          <w:lang w:eastAsia="ja-JP"/>
        </w:rPr>
        <w:t>.</w:t>
      </w:r>
      <w:r>
        <w:rPr>
          <w:lang w:val="en-US"/>
        </w:rPr>
        <w:t>1</w:t>
      </w:r>
      <w:r>
        <w:rPr>
          <w:rFonts w:eastAsia="MS Mincho"/>
          <w:lang w:eastAsia="ja-JP"/>
        </w:rPr>
        <w:t>.</w:t>
      </w:r>
      <w:r>
        <w:rPr>
          <w:lang w:val="en-US"/>
        </w:rPr>
        <w:t>4</w:t>
      </w:r>
      <w:r>
        <w:rPr>
          <w:rFonts w:eastAsia="MS Mincho"/>
          <w:lang w:eastAsia="ja-JP"/>
        </w:rPr>
        <w:t>-1</w:t>
      </w:r>
      <w:r>
        <w:rPr>
          <w:rFonts w:eastAsia="MS Mincho"/>
        </w:rPr>
        <w:t>:</w:t>
      </w:r>
      <w:r>
        <w:rPr>
          <w:lang w:val="en-US"/>
        </w:rPr>
        <w:t xml:space="preserve"> BS spurious emission limits for 6.425 - 7.125 GHz for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463E64" w14:paraId="718618D3" w14:textId="77777777" w:rsidTr="00463E64">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163E3600" w14:textId="77777777" w:rsidR="00463E64" w:rsidRDefault="00463E64">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hideMark/>
          </w:tcPr>
          <w:p w14:paraId="6BAA6807" w14:textId="77777777" w:rsidR="00463E64" w:rsidRDefault="00463E64">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hideMark/>
          </w:tcPr>
          <w:p w14:paraId="0365C012" w14:textId="77777777" w:rsidR="00463E64" w:rsidRDefault="00463E64">
            <w:pPr>
              <w:pStyle w:val="TAH"/>
            </w:pPr>
            <w:r>
              <w:t>Measurement bandwidth</w:t>
            </w:r>
          </w:p>
        </w:tc>
      </w:tr>
      <w:tr w:rsidR="00463E64" w14:paraId="389DB6CD" w14:textId="77777777" w:rsidTr="00463E6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0734FE3" w14:textId="77777777" w:rsidR="00463E64" w:rsidRDefault="00463E64">
            <w:pPr>
              <w:pStyle w:val="TAC"/>
            </w:pPr>
            <w:r>
              <w:t>9 kHz – 150 kHz</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2CC8D69" w14:textId="77777777" w:rsidR="00463E64" w:rsidRDefault="00463E64">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59B5BC" w14:textId="77777777" w:rsidR="00463E64" w:rsidRDefault="00463E64">
            <w:pPr>
              <w:pStyle w:val="TAC"/>
            </w:pPr>
            <w:r>
              <w:t>1 kHz</w:t>
            </w:r>
          </w:p>
        </w:tc>
      </w:tr>
      <w:tr w:rsidR="00463E64" w14:paraId="6D2B90D4" w14:textId="77777777" w:rsidTr="00463E6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57AB795" w14:textId="77777777" w:rsidR="00463E64" w:rsidRDefault="00463E64">
            <w:pPr>
              <w:pStyle w:val="TAC"/>
            </w:pPr>
            <w:r>
              <w:t>150 kHz – 30 MHz</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E19231" w14:textId="77777777" w:rsidR="00463E64" w:rsidRDefault="00463E64">
            <w:pPr>
              <w:overflowPunct/>
              <w:autoSpaceDE/>
              <w:autoSpaceDN/>
              <w:adjustRightInd/>
              <w:spacing w:after="0"/>
              <w:rPr>
                <w:rFonts w:ascii="Arial" w:eastAsia="SimSun" w:hAnsi="Arial"/>
                <w:sz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22B15" w14:textId="77777777" w:rsidR="00463E64" w:rsidRDefault="00463E64">
            <w:pPr>
              <w:pStyle w:val="TAC"/>
            </w:pPr>
            <w:r>
              <w:t>10 kHz</w:t>
            </w:r>
          </w:p>
        </w:tc>
      </w:tr>
      <w:tr w:rsidR="00463E64" w14:paraId="6259D9A8" w14:textId="77777777" w:rsidTr="00463E6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600ACE" w14:textId="77777777" w:rsidR="00463E64" w:rsidRDefault="00463E64">
            <w:pPr>
              <w:pStyle w:val="TAC"/>
            </w:pPr>
            <w:r>
              <w:t>30 MHz – 1 GHz</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8B48FD" w14:textId="77777777" w:rsidR="00463E64" w:rsidRDefault="00463E64">
            <w:pPr>
              <w:overflowPunct/>
              <w:autoSpaceDE/>
              <w:autoSpaceDN/>
              <w:adjustRightInd/>
              <w:spacing w:after="0"/>
              <w:rPr>
                <w:rFonts w:ascii="Arial" w:eastAsia="SimSun" w:hAnsi="Arial"/>
                <w:sz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7C0F0A" w14:textId="77777777" w:rsidR="00463E64" w:rsidRDefault="00463E64">
            <w:pPr>
              <w:pStyle w:val="TAC"/>
            </w:pPr>
            <w:r>
              <w:t>100 kHz</w:t>
            </w:r>
          </w:p>
        </w:tc>
      </w:tr>
      <w:tr w:rsidR="00463E64" w14:paraId="5CD3F3ED" w14:textId="77777777" w:rsidTr="00463E6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BFFF8F2" w14:textId="77777777" w:rsidR="00463E64" w:rsidRDefault="00463E64">
            <w:pPr>
              <w:pStyle w:val="TAC"/>
            </w:pPr>
            <w:r>
              <w:t xml:space="preserve">1 GHz – </w:t>
            </w:r>
            <w:r>
              <w:rPr>
                <w:lang w:val="en-US"/>
              </w:rPr>
              <w:t xml:space="preserve">26 </w:t>
            </w:r>
            <w:r>
              <w:t>GHz</w:t>
            </w:r>
          </w:p>
        </w:tc>
        <w:tc>
          <w:tcPr>
            <w:tcW w:w="0" w:type="auto"/>
            <w:tcBorders>
              <w:top w:val="single" w:sz="6" w:space="0" w:color="000000"/>
              <w:left w:val="single" w:sz="6" w:space="0" w:color="000000"/>
              <w:bottom w:val="single" w:sz="6" w:space="0" w:color="000000"/>
              <w:right w:val="single" w:sz="6" w:space="0" w:color="000000"/>
            </w:tcBorders>
            <w:vAlign w:val="center"/>
          </w:tcPr>
          <w:p w14:paraId="15FE1982" w14:textId="77777777" w:rsidR="00463E64" w:rsidRDefault="00463E64">
            <w:pPr>
              <w:pStyle w:val="TAC"/>
            </w:pPr>
            <w:r>
              <w:t>-30 dBm</w:t>
            </w:r>
          </w:p>
          <w:p w14:paraId="50254F8A" w14:textId="77777777" w:rsidR="00463E64" w:rsidRDefault="00463E64">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694DA1" w14:textId="77777777" w:rsidR="00463E64" w:rsidRDefault="00463E64">
            <w:pPr>
              <w:pStyle w:val="TAC"/>
            </w:pPr>
            <w:r>
              <w:t>1 MHz</w:t>
            </w:r>
          </w:p>
        </w:tc>
      </w:tr>
    </w:tbl>
    <w:p w14:paraId="410C973D" w14:textId="77777777" w:rsidR="00463E64" w:rsidRDefault="00463E64" w:rsidP="00463E64">
      <w:pPr>
        <w:pStyle w:val="TH"/>
      </w:pPr>
      <w:r>
        <w:t xml:space="preserve">Table 6.1.4-3: </w:t>
      </w:r>
      <w:r>
        <w:rPr>
          <w:lang w:val="en-US"/>
        </w:rPr>
        <w:t>BS spurious emission limits for 6.425 - 7.125 GHz for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463E64" w14:paraId="77D5BC40"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1B12CEF6" w14:textId="77777777" w:rsidR="00463E64" w:rsidRDefault="00463E64">
            <w:pPr>
              <w:pStyle w:val="TAH"/>
            </w:pPr>
            <w:r>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3B9A7801" w14:textId="77777777" w:rsidR="00463E64" w:rsidRDefault="00463E64">
            <w:pPr>
              <w:pStyle w:val="TAH"/>
            </w:pPr>
            <w:r>
              <w:t>Basic limit</w:t>
            </w:r>
          </w:p>
        </w:tc>
        <w:tc>
          <w:tcPr>
            <w:tcW w:w="1560" w:type="dxa"/>
            <w:tcBorders>
              <w:top w:val="single" w:sz="4" w:space="0" w:color="auto"/>
              <w:left w:val="single" w:sz="4" w:space="0" w:color="auto"/>
              <w:bottom w:val="single" w:sz="4" w:space="0" w:color="auto"/>
              <w:right w:val="single" w:sz="4" w:space="0" w:color="auto"/>
            </w:tcBorders>
            <w:hideMark/>
          </w:tcPr>
          <w:p w14:paraId="2FFA8087" w14:textId="77777777" w:rsidR="00463E64" w:rsidRDefault="00463E64">
            <w:pPr>
              <w:pStyle w:val="TAH"/>
            </w:pPr>
            <w: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8217D6E" w14:textId="77777777" w:rsidR="00463E64" w:rsidRDefault="00463E64">
            <w:pPr>
              <w:pStyle w:val="TAH"/>
            </w:pPr>
            <w:r>
              <w:t>Notes</w:t>
            </w:r>
          </w:p>
        </w:tc>
      </w:tr>
      <w:tr w:rsidR="00463E64" w14:paraId="652301B6"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DA3D48A" w14:textId="77777777" w:rsidR="00463E64" w:rsidRDefault="00463E64">
            <w:pPr>
              <w:pStyle w:val="TAC"/>
            </w:pPr>
            <w:r>
              <w:t>9 kHz – 150 kHz</w:t>
            </w:r>
          </w:p>
        </w:tc>
        <w:tc>
          <w:tcPr>
            <w:tcW w:w="1560" w:type="dxa"/>
            <w:tcBorders>
              <w:top w:val="single" w:sz="4" w:space="0" w:color="auto"/>
              <w:left w:val="single" w:sz="4" w:space="0" w:color="auto"/>
              <w:bottom w:val="nil"/>
              <w:right w:val="single" w:sz="4" w:space="0" w:color="auto"/>
            </w:tcBorders>
          </w:tcPr>
          <w:p w14:paraId="711DA48C" w14:textId="77777777" w:rsidR="00463E64" w:rsidRDefault="00463E6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3E76B6" w14:textId="77777777" w:rsidR="00463E64" w:rsidRDefault="00463E64">
            <w:pPr>
              <w:pStyle w:val="TAC"/>
            </w:pPr>
            <w:r>
              <w:t>1 kHz</w:t>
            </w:r>
          </w:p>
        </w:tc>
        <w:tc>
          <w:tcPr>
            <w:tcW w:w="2268" w:type="dxa"/>
            <w:tcBorders>
              <w:top w:val="single" w:sz="4" w:space="0" w:color="auto"/>
              <w:left w:val="single" w:sz="4" w:space="0" w:color="auto"/>
              <w:bottom w:val="single" w:sz="4" w:space="0" w:color="auto"/>
              <w:right w:val="single" w:sz="4" w:space="0" w:color="auto"/>
            </w:tcBorders>
            <w:hideMark/>
          </w:tcPr>
          <w:p w14:paraId="0C5CF4AB" w14:textId="77777777" w:rsidR="00463E64" w:rsidRDefault="00463E64">
            <w:pPr>
              <w:pStyle w:val="TAC"/>
            </w:pPr>
            <w:r>
              <w:t>Note 1</w:t>
            </w:r>
          </w:p>
        </w:tc>
      </w:tr>
      <w:tr w:rsidR="00463E64" w14:paraId="7D7DB1E3"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B0588CC" w14:textId="77777777" w:rsidR="00463E64" w:rsidRDefault="00463E64">
            <w:pPr>
              <w:pStyle w:val="TAC"/>
            </w:pPr>
            <w:r>
              <w:t>150 kHz – 30 MHz</w:t>
            </w:r>
          </w:p>
        </w:tc>
        <w:tc>
          <w:tcPr>
            <w:tcW w:w="1560" w:type="dxa"/>
            <w:tcBorders>
              <w:top w:val="nil"/>
              <w:left w:val="single" w:sz="4" w:space="0" w:color="auto"/>
              <w:bottom w:val="nil"/>
              <w:right w:val="single" w:sz="4" w:space="0" w:color="auto"/>
            </w:tcBorders>
          </w:tcPr>
          <w:p w14:paraId="6E5DC03D" w14:textId="77777777" w:rsidR="00463E64" w:rsidRDefault="00463E6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DA4E4F7" w14:textId="77777777" w:rsidR="00463E64" w:rsidRDefault="00463E64">
            <w:pPr>
              <w:pStyle w:val="TAC"/>
            </w:pPr>
            <w: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59F0947F" w14:textId="77777777" w:rsidR="00463E64" w:rsidRDefault="00463E64">
            <w:pPr>
              <w:pStyle w:val="TAC"/>
            </w:pPr>
            <w:r>
              <w:t>Note 1</w:t>
            </w:r>
          </w:p>
        </w:tc>
      </w:tr>
      <w:tr w:rsidR="00463E64" w14:paraId="154E13C8"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A1E44EE" w14:textId="77777777" w:rsidR="00463E64" w:rsidRDefault="00463E64">
            <w:pPr>
              <w:pStyle w:val="TAC"/>
            </w:pPr>
            <w:r>
              <w:t>30 MHz – 1 GHz</w:t>
            </w:r>
          </w:p>
        </w:tc>
        <w:tc>
          <w:tcPr>
            <w:tcW w:w="1560" w:type="dxa"/>
            <w:tcBorders>
              <w:top w:val="nil"/>
              <w:left w:val="single" w:sz="4" w:space="0" w:color="auto"/>
              <w:bottom w:val="nil"/>
              <w:right w:val="single" w:sz="4" w:space="0" w:color="auto"/>
            </w:tcBorders>
          </w:tcPr>
          <w:p w14:paraId="564734DA" w14:textId="77777777" w:rsidR="00463E64" w:rsidRDefault="00463E6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4C37999" w14:textId="77777777" w:rsidR="00463E64" w:rsidRDefault="00463E64">
            <w:pPr>
              <w:pStyle w:val="TAC"/>
            </w:pPr>
            <w:r>
              <w:t>100 kHz</w:t>
            </w:r>
          </w:p>
        </w:tc>
        <w:tc>
          <w:tcPr>
            <w:tcW w:w="2268" w:type="dxa"/>
            <w:tcBorders>
              <w:top w:val="single" w:sz="4" w:space="0" w:color="auto"/>
              <w:left w:val="single" w:sz="4" w:space="0" w:color="auto"/>
              <w:bottom w:val="single" w:sz="4" w:space="0" w:color="auto"/>
              <w:right w:val="single" w:sz="4" w:space="0" w:color="auto"/>
            </w:tcBorders>
            <w:hideMark/>
          </w:tcPr>
          <w:p w14:paraId="5A1C935C" w14:textId="77777777" w:rsidR="00463E64" w:rsidRDefault="00463E64">
            <w:pPr>
              <w:pStyle w:val="TAC"/>
            </w:pPr>
            <w:r>
              <w:t>Note 1</w:t>
            </w:r>
          </w:p>
        </w:tc>
      </w:tr>
      <w:tr w:rsidR="00463E64" w14:paraId="4D69DA4D"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F598D96" w14:textId="77777777" w:rsidR="00463E64" w:rsidRDefault="00463E64">
            <w:pPr>
              <w:pStyle w:val="TAC"/>
            </w:pPr>
            <w:r>
              <w:t>1 GHz   12.75 GHz</w:t>
            </w:r>
          </w:p>
        </w:tc>
        <w:tc>
          <w:tcPr>
            <w:tcW w:w="1560" w:type="dxa"/>
            <w:tcBorders>
              <w:top w:val="nil"/>
              <w:left w:val="single" w:sz="4" w:space="0" w:color="auto"/>
              <w:bottom w:val="nil"/>
              <w:right w:val="single" w:sz="4" w:space="0" w:color="auto"/>
            </w:tcBorders>
            <w:vAlign w:val="center"/>
            <w:hideMark/>
          </w:tcPr>
          <w:p w14:paraId="59999A98" w14:textId="77777777" w:rsidR="00463E64" w:rsidRDefault="00463E64">
            <w:pPr>
              <w:pStyle w:val="TAC"/>
            </w:pPr>
            <w:r>
              <w:t>-13 dBm</w:t>
            </w:r>
          </w:p>
        </w:tc>
        <w:tc>
          <w:tcPr>
            <w:tcW w:w="1560" w:type="dxa"/>
            <w:tcBorders>
              <w:top w:val="single" w:sz="4" w:space="0" w:color="auto"/>
              <w:left w:val="single" w:sz="4" w:space="0" w:color="auto"/>
              <w:bottom w:val="single" w:sz="4" w:space="0" w:color="auto"/>
              <w:right w:val="single" w:sz="4" w:space="0" w:color="auto"/>
            </w:tcBorders>
            <w:hideMark/>
          </w:tcPr>
          <w:p w14:paraId="74CC90A8" w14:textId="77777777" w:rsidR="00463E64" w:rsidRDefault="00463E64">
            <w:pPr>
              <w:pStyle w:val="TAC"/>
            </w:pPr>
            <w:r>
              <w:t>1 MHz</w:t>
            </w:r>
          </w:p>
        </w:tc>
        <w:tc>
          <w:tcPr>
            <w:tcW w:w="2268" w:type="dxa"/>
            <w:tcBorders>
              <w:top w:val="single" w:sz="4" w:space="0" w:color="auto"/>
              <w:left w:val="single" w:sz="4" w:space="0" w:color="auto"/>
              <w:bottom w:val="single" w:sz="4" w:space="0" w:color="auto"/>
              <w:right w:val="single" w:sz="4" w:space="0" w:color="auto"/>
            </w:tcBorders>
            <w:hideMark/>
          </w:tcPr>
          <w:p w14:paraId="66D67C42" w14:textId="77777777" w:rsidR="00463E64" w:rsidRDefault="00463E64">
            <w:pPr>
              <w:pStyle w:val="TAC"/>
            </w:pPr>
            <w:r>
              <w:t>Note 1, Note 2</w:t>
            </w:r>
          </w:p>
        </w:tc>
      </w:tr>
      <w:tr w:rsidR="00463E64" w14:paraId="1BB730CE" w14:textId="77777777" w:rsidTr="00463E6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0E88C25" w14:textId="77777777" w:rsidR="00463E64" w:rsidRDefault="00463E64">
            <w:pPr>
              <w:pStyle w:val="TAC"/>
            </w:pPr>
            <w:r>
              <w:t>12.75 GHz – 5</w:t>
            </w:r>
            <w:r>
              <w:rPr>
                <w:vertAlign w:val="superscript"/>
              </w:rPr>
              <w:t>th</w:t>
            </w:r>
            <w:r>
              <w:t xml:space="preserve"> harmonic of the upper frequency edge of the DL operating band in GHz</w:t>
            </w:r>
          </w:p>
        </w:tc>
        <w:tc>
          <w:tcPr>
            <w:tcW w:w="1560" w:type="dxa"/>
            <w:tcBorders>
              <w:top w:val="nil"/>
              <w:left w:val="single" w:sz="4" w:space="0" w:color="auto"/>
              <w:bottom w:val="single" w:sz="4" w:space="0" w:color="auto"/>
              <w:right w:val="single" w:sz="4" w:space="0" w:color="auto"/>
            </w:tcBorders>
          </w:tcPr>
          <w:p w14:paraId="24554EEB" w14:textId="77777777" w:rsidR="00463E64" w:rsidRDefault="00463E6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7C1615D" w14:textId="77777777" w:rsidR="00463E64" w:rsidRDefault="00463E64">
            <w:pPr>
              <w:pStyle w:val="TAC"/>
            </w:pPr>
            <w:r>
              <w:t>1 MHz</w:t>
            </w:r>
          </w:p>
        </w:tc>
        <w:tc>
          <w:tcPr>
            <w:tcW w:w="2268" w:type="dxa"/>
            <w:tcBorders>
              <w:top w:val="single" w:sz="4" w:space="0" w:color="auto"/>
              <w:left w:val="single" w:sz="4" w:space="0" w:color="auto"/>
              <w:bottom w:val="single" w:sz="4" w:space="0" w:color="auto"/>
              <w:right w:val="single" w:sz="4" w:space="0" w:color="auto"/>
            </w:tcBorders>
            <w:hideMark/>
          </w:tcPr>
          <w:p w14:paraId="50C11E60" w14:textId="77777777" w:rsidR="00463E64" w:rsidRDefault="00463E64">
            <w:pPr>
              <w:pStyle w:val="TAC"/>
            </w:pPr>
            <w:r>
              <w:t>Note 1, Note 2, Note 3</w:t>
            </w:r>
          </w:p>
        </w:tc>
      </w:tr>
      <w:tr w:rsidR="00463E64" w14:paraId="284D7079" w14:textId="77777777" w:rsidTr="00463E64">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5DD7FFD6" w14:textId="77777777" w:rsidR="00463E64" w:rsidRDefault="00463E64">
            <w:pPr>
              <w:pStyle w:val="TAN"/>
              <w:rPr>
                <w:rFonts w:cs="Arial"/>
              </w:rPr>
            </w:pPr>
            <w:r>
              <w:rPr>
                <w:rFonts w:cs="Arial"/>
              </w:rPr>
              <w:t>NOTE 1:</w:t>
            </w:r>
            <w:r>
              <w:rPr>
                <w:rFonts w:cs="Arial"/>
              </w:rPr>
              <w:tab/>
              <w:t>Measurement bandwidths as in ITU-R SM.329, s4.1.</w:t>
            </w:r>
          </w:p>
          <w:p w14:paraId="427EAD01" w14:textId="77777777" w:rsidR="00463E64" w:rsidRDefault="00463E64">
            <w:pPr>
              <w:pStyle w:val="TAN"/>
              <w:rPr>
                <w:rFonts w:cs="Arial"/>
              </w:rPr>
            </w:pPr>
            <w:r>
              <w:rPr>
                <w:rFonts w:cs="Arial"/>
              </w:rPr>
              <w:t>NOTE 2:</w:t>
            </w:r>
            <w:r>
              <w:rPr>
                <w:rFonts w:cs="Arial"/>
              </w:rPr>
              <w:tab/>
              <w:t>Upper frequency as in ITU-R SM.329, s2.5 table 1.</w:t>
            </w:r>
          </w:p>
          <w:p w14:paraId="10BFC74C" w14:textId="77777777" w:rsidR="00463E64" w:rsidRDefault="00463E64">
            <w:pPr>
              <w:pStyle w:val="TAN"/>
              <w:rPr>
                <w:rFonts w:cs="Arial"/>
              </w:rPr>
            </w:pPr>
            <w:r>
              <w:rPr>
                <w:rFonts w:cs="Arial"/>
              </w:rPr>
              <w:t>NOTE 3:</w:t>
            </w:r>
            <w:r>
              <w:rPr>
                <w:rFonts w:cs="Arial"/>
              </w:rPr>
              <w:tab/>
              <w:t>This spurious frequency range applies only for operating bands for which the 5</w:t>
            </w:r>
            <w:r>
              <w:rPr>
                <w:rFonts w:cs="Arial"/>
                <w:vertAlign w:val="superscript"/>
              </w:rPr>
              <w:t>th</w:t>
            </w:r>
            <w:r>
              <w:rPr>
                <w:rFonts w:cs="Arial"/>
              </w:rPr>
              <w:t xml:space="preserve"> harmonic of the upper frequency edge </w:t>
            </w:r>
            <w:r>
              <w:t>of the DL operating band</w:t>
            </w:r>
            <w:r>
              <w:rPr>
                <w:rFonts w:cs="Arial"/>
              </w:rPr>
              <w:t xml:space="preserve"> is reaching beyond 12.75 GHz.</w:t>
            </w:r>
          </w:p>
        </w:tc>
      </w:tr>
    </w:tbl>
    <w:p w14:paraId="3DE09ED5" w14:textId="77777777" w:rsidR="00463E64" w:rsidRDefault="00463E64" w:rsidP="00463E64">
      <w:pPr>
        <w:rPr>
          <w:rFonts w:eastAsia="SimSun"/>
        </w:rPr>
      </w:pPr>
    </w:p>
    <w:p w14:paraId="3149EDAB" w14:textId="7A009BA5" w:rsidR="00463E64" w:rsidRPr="00C54DFF" w:rsidRDefault="00463E64" w:rsidP="00C54DFF">
      <w:pPr>
        <w:rPr>
          <w:rFonts w:eastAsia="SimSun"/>
          <w:b/>
          <w:bCs/>
        </w:rPr>
      </w:pPr>
      <w:r w:rsidRPr="00463E64">
        <w:rPr>
          <w:rFonts w:eastAsia="SimSun"/>
          <w:b/>
          <w:bCs/>
        </w:rPr>
        <w:t xml:space="preserve">Proposal 4: For 7125 – 8400 MHz, reuse BS transmitter spurious emission limits for 6425 – 7125 </w:t>
      </w:r>
      <w:proofErr w:type="spellStart"/>
      <w:r w:rsidRPr="00463E64">
        <w:rPr>
          <w:rFonts w:eastAsia="SimSun"/>
          <w:b/>
          <w:bCs/>
        </w:rPr>
        <w:t>MHz.</w:t>
      </w:r>
      <w:proofErr w:type="spellEnd"/>
    </w:p>
    <w:p w14:paraId="6DB2029A" w14:textId="77777777" w:rsidR="00AA2FB4" w:rsidRDefault="00AA2FB4" w:rsidP="005778B0">
      <w:pPr>
        <w:pStyle w:val="B1"/>
        <w:ind w:left="0" w:firstLine="0"/>
        <w:rPr>
          <w:lang w:eastAsia="zh-CN"/>
        </w:rPr>
      </w:pPr>
    </w:p>
    <w:p w14:paraId="239405A3" w14:textId="00E05574" w:rsidR="00AA2FB4" w:rsidRPr="00202A9A" w:rsidRDefault="00546C8D" w:rsidP="00AA2FB4">
      <w:pPr>
        <w:pStyle w:val="B1"/>
        <w:ind w:left="0" w:firstLine="0"/>
        <w:rPr>
          <w:b/>
          <w:bCs/>
          <w:u w:val="single"/>
          <w:lang w:eastAsia="zh-CN"/>
        </w:rPr>
      </w:pPr>
      <w:r>
        <w:rPr>
          <w:b/>
          <w:bCs/>
          <w:u w:val="single"/>
          <w:lang w:eastAsia="zh-CN"/>
        </w:rPr>
        <w:t>BS receiver NF</w:t>
      </w:r>
      <w:r w:rsidR="00AA2FB4">
        <w:rPr>
          <w:b/>
          <w:bCs/>
          <w:u w:val="single"/>
          <w:lang w:eastAsia="zh-CN"/>
        </w:rPr>
        <w:t xml:space="preserve"> </w:t>
      </w:r>
    </w:p>
    <w:p w14:paraId="4C9B3299" w14:textId="70CBBE52" w:rsidR="00546C8D" w:rsidRDefault="00546C8D" w:rsidP="00AA2FB4">
      <w:pPr>
        <w:pStyle w:val="B1"/>
        <w:ind w:left="0" w:firstLine="0"/>
        <w:rPr>
          <w:lang w:eastAsia="zh-CN"/>
        </w:rPr>
      </w:pPr>
      <w:r>
        <w:rPr>
          <w:lang w:eastAsia="zh-CN"/>
        </w:rPr>
        <w:t>In TR 38.820 [7], f</w:t>
      </w:r>
      <w:r w:rsidRPr="00546C8D">
        <w:rPr>
          <w:lang w:eastAsia="zh-CN"/>
        </w:rPr>
        <w:t>or 6.425 - 7.125 GHz, the typical Noise Figure for a Wide Area BS operating at 7 GHz was agreed to be 6 dB (11 dB for Medium Range BS and 14 dB for Local Area BS)</w:t>
      </w:r>
      <w:r>
        <w:rPr>
          <w:lang w:eastAsia="zh-CN"/>
        </w:rPr>
        <w:t xml:space="preserve">, and these values can also be reused for 7125 – 8400 </w:t>
      </w:r>
      <w:proofErr w:type="spellStart"/>
      <w:r>
        <w:rPr>
          <w:lang w:eastAsia="zh-CN"/>
        </w:rPr>
        <w:t>MHz.</w:t>
      </w:r>
      <w:proofErr w:type="spellEnd"/>
    </w:p>
    <w:p w14:paraId="6DE75E17" w14:textId="5AE471FA" w:rsidR="00546C8D" w:rsidRPr="00546C8D" w:rsidRDefault="00546C8D" w:rsidP="00AA2FB4">
      <w:pPr>
        <w:pStyle w:val="B1"/>
        <w:ind w:left="0" w:firstLine="0"/>
        <w:rPr>
          <w:b/>
          <w:bCs/>
          <w:lang w:eastAsia="zh-CN"/>
        </w:rPr>
      </w:pPr>
      <w:r w:rsidRPr="00546C8D">
        <w:rPr>
          <w:b/>
          <w:bCs/>
          <w:lang w:eastAsia="zh-CN"/>
        </w:rPr>
        <w:t>Proposal 5: For 7125 – 8400 MHz, BS receiver NF is 6dB for Wide Area BS, 11dB for Medium Range BS, and 14dB for Local Area BS.</w:t>
      </w:r>
    </w:p>
    <w:p w14:paraId="58D142AD" w14:textId="77777777" w:rsidR="00AA2FB4" w:rsidRDefault="00AA2FB4" w:rsidP="005778B0">
      <w:pPr>
        <w:pStyle w:val="B1"/>
        <w:ind w:left="0" w:firstLine="0"/>
        <w:rPr>
          <w:lang w:eastAsia="zh-CN"/>
        </w:rPr>
      </w:pPr>
    </w:p>
    <w:p w14:paraId="03F03010" w14:textId="46F6976F" w:rsidR="00C54DFF" w:rsidRPr="00202A9A" w:rsidRDefault="00546C8D" w:rsidP="00C54DFF">
      <w:pPr>
        <w:pStyle w:val="B1"/>
        <w:ind w:left="0" w:firstLine="0"/>
        <w:rPr>
          <w:b/>
          <w:bCs/>
          <w:u w:val="single"/>
          <w:lang w:eastAsia="zh-CN"/>
        </w:rPr>
      </w:pPr>
      <w:r>
        <w:rPr>
          <w:b/>
          <w:bCs/>
          <w:u w:val="single"/>
          <w:lang w:eastAsia="zh-CN"/>
        </w:rPr>
        <w:t>BS receiver ACS</w:t>
      </w:r>
    </w:p>
    <w:p w14:paraId="338DBBC1" w14:textId="7421D2EB" w:rsidR="00AA2FB4" w:rsidRDefault="00083E0C" w:rsidP="005778B0">
      <w:pPr>
        <w:pStyle w:val="B1"/>
        <w:ind w:left="0" w:firstLine="0"/>
        <w:rPr>
          <w:lang w:eastAsia="zh-CN"/>
        </w:rPr>
      </w:pPr>
      <w:r w:rsidRPr="00083E0C">
        <w:rPr>
          <w:lang w:eastAsia="zh-CN"/>
        </w:rPr>
        <w:t xml:space="preserve">According to the simulation results in </w:t>
      </w:r>
      <w:r>
        <w:rPr>
          <w:lang w:eastAsia="zh-CN"/>
        </w:rPr>
        <w:t>TR 38.921 [8]</w:t>
      </w:r>
      <w:r w:rsidRPr="00083E0C">
        <w:rPr>
          <w:lang w:eastAsia="zh-CN"/>
        </w:rPr>
        <w:t xml:space="preserve">, </w:t>
      </w:r>
      <w:r>
        <w:rPr>
          <w:lang w:eastAsia="zh-CN"/>
        </w:rPr>
        <w:t xml:space="preserve">ACS is set to </w:t>
      </w:r>
      <w:r w:rsidRPr="00083E0C">
        <w:rPr>
          <w:lang w:eastAsia="zh-CN"/>
        </w:rPr>
        <w:t>42 dB for 6.425 - 7.125 GHz and 40 dB for 10.0 - 10.5 GHz.</w:t>
      </w:r>
      <w:r>
        <w:rPr>
          <w:lang w:eastAsia="zh-CN"/>
        </w:rPr>
        <w:t xml:space="preserve"> Under the same logic, 42dB can be reused for 7125 – 8400 </w:t>
      </w:r>
      <w:proofErr w:type="spellStart"/>
      <w:r>
        <w:rPr>
          <w:lang w:eastAsia="zh-CN"/>
        </w:rPr>
        <w:t>MHz.</w:t>
      </w:r>
      <w:proofErr w:type="spellEnd"/>
    </w:p>
    <w:p w14:paraId="764C4E76" w14:textId="5EE2F9A0" w:rsidR="00083E0C" w:rsidRPr="004A6810" w:rsidRDefault="00083E0C" w:rsidP="005778B0">
      <w:pPr>
        <w:pStyle w:val="B1"/>
        <w:ind w:left="0" w:firstLine="0"/>
        <w:rPr>
          <w:b/>
          <w:bCs/>
          <w:lang w:eastAsia="zh-CN"/>
        </w:rPr>
      </w:pPr>
      <w:r w:rsidRPr="004A6810">
        <w:rPr>
          <w:b/>
          <w:bCs/>
          <w:lang w:eastAsia="zh-CN"/>
        </w:rPr>
        <w:t xml:space="preserve">Proposal 6: For 7125 – 8400 MHz, BS receiver </w:t>
      </w:r>
      <w:r w:rsidR="004A6810" w:rsidRPr="004A6810">
        <w:rPr>
          <w:b/>
          <w:bCs/>
          <w:lang w:eastAsia="zh-CN"/>
        </w:rPr>
        <w:t>ACS is set to 42dB.</w:t>
      </w:r>
    </w:p>
    <w:p w14:paraId="4B2AD828" w14:textId="77777777" w:rsidR="004A6810" w:rsidRDefault="004A6810" w:rsidP="005778B0">
      <w:pPr>
        <w:pStyle w:val="B1"/>
        <w:ind w:left="0" w:firstLine="0"/>
        <w:rPr>
          <w:lang w:eastAsia="zh-CN"/>
        </w:rPr>
      </w:pPr>
    </w:p>
    <w:p w14:paraId="0FA06047" w14:textId="6A39A828" w:rsidR="006B544A" w:rsidRPr="00AB3D40" w:rsidRDefault="006B544A" w:rsidP="006B544A">
      <w:pPr>
        <w:pStyle w:val="Heading1"/>
        <w:rPr>
          <w:lang w:eastAsia="zh-CN"/>
        </w:rPr>
      </w:pPr>
      <w:r>
        <w:t>3 Conclusion</w:t>
      </w:r>
    </w:p>
    <w:p w14:paraId="3801A450" w14:textId="0C493580" w:rsidR="006B544A" w:rsidRDefault="00EF3A2D" w:rsidP="00EF3A2D">
      <w:pPr>
        <w:pStyle w:val="B1"/>
        <w:ind w:left="0" w:firstLine="0"/>
        <w:rPr>
          <w:lang w:eastAsia="zh-CN"/>
        </w:rPr>
      </w:pPr>
      <w:r>
        <w:rPr>
          <w:lang w:eastAsia="zh-CN"/>
        </w:rPr>
        <w:t>In this contribution, we have the following proposals for IMT parameters for the frequency range 7125 – 8400 MHz:</w:t>
      </w:r>
    </w:p>
    <w:p w14:paraId="0B69DAD3" w14:textId="77777777" w:rsidR="004A6810" w:rsidRPr="00647909" w:rsidRDefault="004A6810" w:rsidP="004A6810">
      <w:pPr>
        <w:pStyle w:val="B1"/>
        <w:ind w:left="0" w:firstLine="0"/>
        <w:rPr>
          <w:b/>
          <w:bCs/>
          <w:lang w:eastAsia="zh-CN"/>
        </w:rPr>
      </w:pPr>
      <w:r w:rsidRPr="00647909">
        <w:rPr>
          <w:rFonts w:eastAsia="Yu Mincho"/>
          <w:b/>
          <w:bCs/>
          <w:lang w:eastAsia="ja-JP"/>
        </w:rPr>
        <w:t xml:space="preserve">Proposal 1: In the reply LS to WP5D on the frequency range 7125 – 8400 MHz, use 100MHz as a typical channel bandwidth, and derive the signal bandwidth as </w:t>
      </w:r>
      <w:r w:rsidRPr="00647909">
        <w:rPr>
          <w:b/>
          <w:bCs/>
        </w:rPr>
        <w:t>N</w:t>
      </w:r>
      <w:r w:rsidRPr="00647909">
        <w:rPr>
          <w:b/>
          <w:bCs/>
          <w:vertAlign w:val="subscript"/>
        </w:rPr>
        <w:t>RB</w:t>
      </w:r>
      <w:r w:rsidRPr="00647909">
        <w:rPr>
          <w:b/>
          <w:bCs/>
        </w:rPr>
        <w:t xml:space="preserve"> x SCS x 12 where N</w:t>
      </w:r>
      <w:r w:rsidRPr="00647909">
        <w:rPr>
          <w:b/>
          <w:bCs/>
          <w:vertAlign w:val="subscript"/>
        </w:rPr>
        <w:t>RB</w:t>
      </w:r>
      <w:r w:rsidRPr="00647909">
        <w:rPr>
          <w:b/>
          <w:bCs/>
        </w:rPr>
        <w:t xml:space="preserve"> is the number of RBs for 100MHz channel bandwidth which is to be specified.</w:t>
      </w:r>
    </w:p>
    <w:p w14:paraId="51852ABA" w14:textId="77777777" w:rsidR="004A6810" w:rsidRPr="00AA2FB4" w:rsidRDefault="004A6810" w:rsidP="004A6810">
      <w:pPr>
        <w:pStyle w:val="B1"/>
        <w:ind w:left="0" w:firstLine="0"/>
        <w:rPr>
          <w:b/>
          <w:bCs/>
          <w:lang w:eastAsia="zh-CN"/>
        </w:rPr>
      </w:pPr>
      <w:r w:rsidRPr="00AA2FB4">
        <w:rPr>
          <w:b/>
          <w:bCs/>
          <w:lang w:eastAsia="zh-CN"/>
        </w:rPr>
        <w:t xml:space="preserve">Proposal 2: For </w:t>
      </w:r>
      <w:r>
        <w:rPr>
          <w:b/>
          <w:bCs/>
          <w:lang w:eastAsia="zh-CN"/>
        </w:rPr>
        <w:t xml:space="preserve">BS </w:t>
      </w:r>
      <w:r w:rsidRPr="00AA2FB4">
        <w:rPr>
          <w:b/>
          <w:bCs/>
          <w:lang w:eastAsia="zh-CN"/>
        </w:rPr>
        <w:t>transmitter spectrum mask on 7125 – 8400 MHz, reuse the same spectrum mask as 6425 – 7125 MHz and 10.0 – 10.5 GHz.</w:t>
      </w:r>
    </w:p>
    <w:p w14:paraId="2D5DAC44" w14:textId="77777777" w:rsidR="004A6810" w:rsidRPr="00E752DA" w:rsidRDefault="004A6810" w:rsidP="004A6810">
      <w:pPr>
        <w:pStyle w:val="B1"/>
        <w:ind w:left="0" w:firstLine="0"/>
        <w:rPr>
          <w:b/>
          <w:bCs/>
          <w:lang w:eastAsia="zh-CN"/>
        </w:rPr>
      </w:pPr>
      <w:r w:rsidRPr="00E752DA">
        <w:rPr>
          <w:b/>
          <w:bCs/>
          <w:lang w:eastAsia="zh-CN"/>
        </w:rPr>
        <w:t>Proposal 3: For 7125 – 8400 MHz, BS ACLR is set to 38dB.</w:t>
      </w:r>
    </w:p>
    <w:p w14:paraId="74290658" w14:textId="77777777" w:rsidR="004A6810" w:rsidRPr="00C54DFF" w:rsidRDefault="004A6810" w:rsidP="004A6810">
      <w:pPr>
        <w:rPr>
          <w:rFonts w:eastAsia="SimSun"/>
          <w:b/>
          <w:bCs/>
        </w:rPr>
      </w:pPr>
      <w:r w:rsidRPr="00463E64">
        <w:rPr>
          <w:rFonts w:eastAsia="SimSun"/>
          <w:b/>
          <w:bCs/>
        </w:rPr>
        <w:t xml:space="preserve">Proposal 4: For 7125 – 8400 MHz, reuse BS transmitter spurious emission limits for 6425 – 7125 </w:t>
      </w:r>
      <w:proofErr w:type="spellStart"/>
      <w:r w:rsidRPr="00463E64">
        <w:rPr>
          <w:rFonts w:eastAsia="SimSun"/>
          <w:b/>
          <w:bCs/>
        </w:rPr>
        <w:t>MHz.</w:t>
      </w:r>
      <w:proofErr w:type="spellEnd"/>
    </w:p>
    <w:p w14:paraId="4C77A575" w14:textId="77777777" w:rsidR="004A6810" w:rsidRPr="00546C8D" w:rsidRDefault="004A6810" w:rsidP="004A6810">
      <w:pPr>
        <w:pStyle w:val="B1"/>
        <w:ind w:left="0" w:firstLine="0"/>
        <w:rPr>
          <w:b/>
          <w:bCs/>
          <w:lang w:eastAsia="zh-CN"/>
        </w:rPr>
      </w:pPr>
      <w:r w:rsidRPr="00546C8D">
        <w:rPr>
          <w:b/>
          <w:bCs/>
          <w:lang w:eastAsia="zh-CN"/>
        </w:rPr>
        <w:t>Proposal 5: For 7125 – 8400 MHz, BS receiver NF is 6dB for Wide Area BS, 11dB for Medium Range BS, and 14dB for Local Area BS.</w:t>
      </w:r>
    </w:p>
    <w:p w14:paraId="72B03A48" w14:textId="77777777" w:rsidR="004A6810" w:rsidRPr="004A6810" w:rsidRDefault="004A6810" w:rsidP="004A6810">
      <w:pPr>
        <w:pStyle w:val="B1"/>
        <w:ind w:left="0" w:firstLine="0"/>
        <w:rPr>
          <w:b/>
          <w:bCs/>
          <w:lang w:eastAsia="zh-CN"/>
        </w:rPr>
      </w:pPr>
      <w:r w:rsidRPr="004A6810">
        <w:rPr>
          <w:b/>
          <w:bCs/>
          <w:lang w:eastAsia="zh-CN"/>
        </w:rPr>
        <w:t>Proposal 6: For 7125 – 8400 MHz, BS receiver ACS is set to 42dB.</w:t>
      </w:r>
    </w:p>
    <w:p w14:paraId="71327B2D" w14:textId="77777777" w:rsidR="00EF3A2D" w:rsidRDefault="00EF3A2D" w:rsidP="00EF3A2D">
      <w:pPr>
        <w:pStyle w:val="B1"/>
        <w:ind w:left="0" w:firstLine="0"/>
        <w:rPr>
          <w:lang w:eastAsia="zh-CN"/>
        </w:rPr>
      </w:pPr>
    </w:p>
    <w:p w14:paraId="2D87D0E0" w14:textId="60E06AA2" w:rsidR="006B544A" w:rsidRPr="00AB3D40" w:rsidRDefault="006B544A" w:rsidP="006B544A">
      <w:pPr>
        <w:pStyle w:val="Heading1"/>
        <w:rPr>
          <w:lang w:eastAsia="zh-CN"/>
        </w:rPr>
      </w:pPr>
      <w:r>
        <w:lastRenderedPageBreak/>
        <w:t>Reference</w:t>
      </w:r>
    </w:p>
    <w:p w14:paraId="1EA1E06A" w14:textId="24E1FCCC" w:rsidR="005B209B" w:rsidRDefault="005B209B" w:rsidP="005B209B">
      <w:pPr>
        <w:pStyle w:val="B1"/>
        <w:numPr>
          <w:ilvl w:val="0"/>
          <w:numId w:val="32"/>
        </w:numPr>
        <w:rPr>
          <w:lang w:eastAsia="zh-CN"/>
        </w:rPr>
      </w:pPr>
      <w:r>
        <w:rPr>
          <w:lang w:eastAsia="zh-CN"/>
        </w:rPr>
        <w:t>RP-240024</w:t>
      </w:r>
      <w:r w:rsidR="00E278E8">
        <w:rPr>
          <w:lang w:eastAsia="zh-CN"/>
        </w:rPr>
        <w:t>/R4-2400333</w:t>
      </w:r>
      <w:r>
        <w:rPr>
          <w:lang w:eastAsia="zh-CN"/>
        </w:rPr>
        <w:t xml:space="preserve">, Parameters of terrestrial component of IMT for sharing and compatibility studies in the frequency bands 4 400-4 800 MHz, 7 125-8 400 MHz and 14.8-15.35 GHz, </w:t>
      </w:r>
      <w:r w:rsidR="00060A0D">
        <w:rPr>
          <w:lang w:eastAsia="zh-CN"/>
        </w:rPr>
        <w:t xml:space="preserve">ITU-R </w:t>
      </w:r>
      <w:r>
        <w:rPr>
          <w:lang w:eastAsia="zh-CN"/>
        </w:rPr>
        <w:t>WP5D</w:t>
      </w:r>
    </w:p>
    <w:p w14:paraId="12AA42CB" w14:textId="4A18496A" w:rsidR="006B544A" w:rsidRDefault="006B544A" w:rsidP="006B544A">
      <w:pPr>
        <w:pStyle w:val="B1"/>
        <w:numPr>
          <w:ilvl w:val="0"/>
          <w:numId w:val="32"/>
        </w:numPr>
        <w:rPr>
          <w:lang w:eastAsia="zh-CN"/>
        </w:rPr>
      </w:pPr>
      <w:r>
        <w:rPr>
          <w:lang w:eastAsia="zh-CN"/>
        </w:rPr>
        <w:t>R</w:t>
      </w:r>
      <w:r w:rsidR="005B209B">
        <w:rPr>
          <w:lang w:eastAsia="zh-CN"/>
        </w:rPr>
        <w:t>P</w:t>
      </w:r>
      <w:r>
        <w:rPr>
          <w:lang w:eastAsia="zh-CN"/>
        </w:rPr>
        <w:t>-</w:t>
      </w:r>
      <w:r w:rsidR="005B209B">
        <w:rPr>
          <w:lang w:eastAsia="zh-CN"/>
        </w:rPr>
        <w:t>240033</w:t>
      </w:r>
      <w:r w:rsidR="00340271">
        <w:rPr>
          <w:lang w:eastAsia="zh-CN"/>
        </w:rPr>
        <w:t>/R4-2403653</w:t>
      </w:r>
      <w:r w:rsidR="005B209B">
        <w:rPr>
          <w:lang w:eastAsia="zh-CN"/>
        </w:rPr>
        <w:t xml:space="preserve">, </w:t>
      </w:r>
      <w:r w:rsidR="005B209B" w:rsidRPr="005B209B">
        <w:rPr>
          <w:lang w:eastAsia="zh-CN"/>
        </w:rPr>
        <w:t>LS on Parameters of terrestrial component of IMT for sharing and compatibility studies in the frequency bands 4 400-4 800 MHz, 7 125-8 400 MHz and 14.8-15.35 GHz</w:t>
      </w:r>
      <w:r w:rsidR="005B209B">
        <w:rPr>
          <w:lang w:eastAsia="zh-CN"/>
        </w:rPr>
        <w:t>, RAN4</w:t>
      </w:r>
    </w:p>
    <w:p w14:paraId="6CD2F194" w14:textId="69EB8FCA" w:rsidR="006B544A" w:rsidRDefault="00B877D8" w:rsidP="006B544A">
      <w:pPr>
        <w:pStyle w:val="B1"/>
        <w:numPr>
          <w:ilvl w:val="0"/>
          <w:numId w:val="32"/>
        </w:numPr>
        <w:rPr>
          <w:lang w:eastAsia="zh-CN"/>
        </w:rPr>
      </w:pPr>
      <w:r>
        <w:rPr>
          <w:lang w:eastAsia="zh-CN"/>
        </w:rPr>
        <w:t xml:space="preserve">RP-240787, </w:t>
      </w:r>
      <w:r w:rsidRPr="00B877D8">
        <w:rPr>
          <w:lang w:eastAsia="zh-CN"/>
        </w:rPr>
        <w:t>New SI proposal: Study on IMT parameters for 4400 to 4800 MHz, 7125 to 8400 MHz and 14800 to 15350 MHz</w:t>
      </w:r>
      <w:r>
        <w:rPr>
          <w:lang w:eastAsia="zh-CN"/>
        </w:rPr>
        <w:t>, Ericsson</w:t>
      </w:r>
    </w:p>
    <w:p w14:paraId="4CAD2DE0" w14:textId="0AC27C04" w:rsidR="00873A36" w:rsidRDefault="00873A36" w:rsidP="006B544A">
      <w:pPr>
        <w:pStyle w:val="B1"/>
        <w:numPr>
          <w:ilvl w:val="0"/>
          <w:numId w:val="32"/>
        </w:numPr>
        <w:rPr>
          <w:lang w:eastAsia="zh-CN"/>
        </w:rPr>
      </w:pPr>
      <w:r>
        <w:rPr>
          <w:lang w:eastAsia="zh-CN"/>
        </w:rPr>
        <w:t xml:space="preserve">R4-2401105, </w:t>
      </w:r>
      <w:r w:rsidRPr="00873A36">
        <w:rPr>
          <w:lang w:eastAsia="zh-CN"/>
        </w:rPr>
        <w:t>Topic summary for [110][146] ITU_WP5D_LSReply</w:t>
      </w:r>
      <w:r>
        <w:rPr>
          <w:lang w:eastAsia="zh-CN"/>
        </w:rPr>
        <w:t xml:space="preserve">, </w:t>
      </w:r>
      <w:proofErr w:type="gramStart"/>
      <w:r>
        <w:rPr>
          <w:lang w:eastAsia="zh-CN"/>
        </w:rPr>
        <w:t>Moderator(</w:t>
      </w:r>
      <w:proofErr w:type="gramEnd"/>
      <w:r>
        <w:rPr>
          <w:lang w:eastAsia="zh-CN"/>
        </w:rPr>
        <w:t>Ericsson)</w:t>
      </w:r>
    </w:p>
    <w:p w14:paraId="226C2DF5" w14:textId="6590161F" w:rsidR="00F522E2" w:rsidRDefault="00F522E2" w:rsidP="006B544A">
      <w:pPr>
        <w:pStyle w:val="B1"/>
        <w:numPr>
          <w:ilvl w:val="0"/>
          <w:numId w:val="32"/>
        </w:numPr>
        <w:rPr>
          <w:lang w:eastAsia="zh-CN"/>
        </w:rPr>
      </w:pPr>
      <w:r w:rsidRPr="00F522E2">
        <w:rPr>
          <w:lang w:eastAsia="zh-CN"/>
        </w:rPr>
        <w:t>R4-2403652</w:t>
      </w:r>
      <w:r>
        <w:rPr>
          <w:lang w:eastAsia="zh-CN"/>
        </w:rPr>
        <w:t xml:space="preserve">, </w:t>
      </w:r>
      <w:r w:rsidRPr="00F522E2">
        <w:rPr>
          <w:lang w:eastAsia="zh-CN"/>
        </w:rPr>
        <w:t>Ad hoc minutes for [110][146] ITU_WP5D_LSReply</w:t>
      </w:r>
      <w:r>
        <w:rPr>
          <w:lang w:eastAsia="zh-CN"/>
        </w:rPr>
        <w:t xml:space="preserve">, </w:t>
      </w:r>
      <w:proofErr w:type="gramStart"/>
      <w:r>
        <w:rPr>
          <w:lang w:eastAsia="zh-CN"/>
        </w:rPr>
        <w:t>Moderator(</w:t>
      </w:r>
      <w:proofErr w:type="gramEnd"/>
      <w:r>
        <w:rPr>
          <w:lang w:eastAsia="zh-CN"/>
        </w:rPr>
        <w:t>Ericsson)</w:t>
      </w:r>
    </w:p>
    <w:p w14:paraId="423C9B49" w14:textId="3392D117" w:rsidR="00873A36" w:rsidRDefault="00873A36" w:rsidP="006B544A">
      <w:pPr>
        <w:pStyle w:val="B1"/>
        <w:numPr>
          <w:ilvl w:val="0"/>
          <w:numId w:val="32"/>
        </w:numPr>
        <w:rPr>
          <w:lang w:eastAsia="zh-CN"/>
        </w:rPr>
      </w:pPr>
      <w:r>
        <w:rPr>
          <w:lang w:eastAsia="zh-CN"/>
        </w:rPr>
        <w:t xml:space="preserve">R4-2402483, </w:t>
      </w:r>
      <w:r w:rsidRPr="00873A36">
        <w:rPr>
          <w:lang w:eastAsia="zh-CN"/>
        </w:rPr>
        <w:t>Draft LS on Parameters of terrestrial component of IMT for sharing and compatibility studies in preparation for WRC-27 (4.4-4.8 GHz)</w:t>
      </w:r>
      <w:r>
        <w:rPr>
          <w:lang w:eastAsia="zh-CN"/>
        </w:rPr>
        <w:t>, Ericsson</w:t>
      </w:r>
    </w:p>
    <w:p w14:paraId="4C1706C7" w14:textId="3387CA97" w:rsidR="00873A36" w:rsidRDefault="003D7241" w:rsidP="006B544A">
      <w:pPr>
        <w:pStyle w:val="B1"/>
        <w:numPr>
          <w:ilvl w:val="0"/>
          <w:numId w:val="32"/>
        </w:numPr>
        <w:rPr>
          <w:lang w:eastAsia="zh-CN"/>
        </w:rPr>
      </w:pPr>
      <w:r w:rsidRPr="003D7241">
        <w:rPr>
          <w:lang w:eastAsia="zh-CN"/>
        </w:rPr>
        <w:t>TR 38.820, “Study on the 7 to 24 GHz frequency range for NR”</w:t>
      </w:r>
    </w:p>
    <w:p w14:paraId="2317F62E" w14:textId="70296470" w:rsidR="003D7241" w:rsidRDefault="003D7241" w:rsidP="006B544A">
      <w:pPr>
        <w:pStyle w:val="B1"/>
        <w:numPr>
          <w:ilvl w:val="0"/>
          <w:numId w:val="32"/>
        </w:numPr>
        <w:rPr>
          <w:lang w:eastAsia="zh-CN"/>
        </w:rPr>
      </w:pPr>
      <w:r w:rsidRPr="003D7241">
        <w:rPr>
          <w:lang w:eastAsia="zh-CN"/>
        </w:rPr>
        <w:t>TR 38.921, “Study on International Mobile Telecommunications (IMT) parameters for 6.425 - 7.025 GHz, 7.025 - 7.125 GHz and 10.0 - 10.5 GHz”</w:t>
      </w:r>
    </w:p>
    <w:p w14:paraId="1EFBD1AA" w14:textId="2FFD3DBE" w:rsidR="00CB6F1D" w:rsidRDefault="00CB6F1D" w:rsidP="006B544A">
      <w:pPr>
        <w:pStyle w:val="B1"/>
        <w:numPr>
          <w:ilvl w:val="0"/>
          <w:numId w:val="32"/>
        </w:numPr>
        <w:rPr>
          <w:lang w:eastAsia="zh-CN"/>
        </w:rPr>
      </w:pPr>
      <w:r>
        <w:rPr>
          <w:lang w:eastAsia="zh-CN"/>
        </w:rPr>
        <w:t xml:space="preserve">R4-2103104, </w:t>
      </w:r>
      <w:r w:rsidRPr="00CB6F1D">
        <w:rPr>
          <w:lang w:eastAsia="zh-CN"/>
        </w:rPr>
        <w:t>LS on Parameters of terrestrial component of IMT for sharing and compatibility studies in preparation for WRC-23 (6.425 to 10.5 GHz)</w:t>
      </w:r>
      <w:r>
        <w:rPr>
          <w:lang w:eastAsia="zh-CN"/>
        </w:rPr>
        <w:t>, RAN4</w:t>
      </w:r>
    </w:p>
    <w:p w14:paraId="3F2FB902" w14:textId="7F8E85BF" w:rsidR="00CB6F1D" w:rsidRDefault="00CB6F1D" w:rsidP="006B544A">
      <w:pPr>
        <w:pStyle w:val="B1"/>
        <w:numPr>
          <w:ilvl w:val="0"/>
          <w:numId w:val="32"/>
        </w:numPr>
        <w:rPr>
          <w:lang w:eastAsia="zh-CN"/>
        </w:rPr>
      </w:pPr>
      <w:r>
        <w:rPr>
          <w:lang w:eastAsia="zh-CN"/>
        </w:rPr>
        <w:t xml:space="preserve">R4-2108080, </w:t>
      </w:r>
      <w:r w:rsidRPr="00CB6F1D">
        <w:rPr>
          <w:lang w:eastAsia="zh-CN"/>
        </w:rPr>
        <w:t>LS to ITU-R and CEPT on extension of IMT array antenna model to support sub-array structures</w:t>
      </w:r>
      <w:r>
        <w:rPr>
          <w:lang w:eastAsia="zh-CN"/>
        </w:rPr>
        <w:t>, RAN4</w:t>
      </w: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F94A8A">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35AA" w14:textId="77777777" w:rsidR="00F94A8A" w:rsidRPr="00A10429" w:rsidRDefault="00F94A8A" w:rsidP="0064547A">
      <w:pPr>
        <w:spacing w:after="0"/>
        <w:rPr>
          <w:kern w:val="2"/>
          <w:lang w:eastAsia="zh-CN"/>
        </w:rPr>
      </w:pPr>
      <w:r>
        <w:separator/>
      </w:r>
    </w:p>
  </w:endnote>
  <w:endnote w:type="continuationSeparator" w:id="0">
    <w:p w14:paraId="642A4B62" w14:textId="77777777" w:rsidR="00F94A8A" w:rsidRPr="00A10429" w:rsidRDefault="00F94A8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DB9E" w14:textId="77777777" w:rsidR="00F94A8A" w:rsidRPr="00A10429" w:rsidRDefault="00F94A8A" w:rsidP="0064547A">
      <w:pPr>
        <w:spacing w:after="0"/>
        <w:rPr>
          <w:kern w:val="2"/>
          <w:lang w:eastAsia="zh-CN"/>
        </w:rPr>
      </w:pPr>
      <w:r>
        <w:separator/>
      </w:r>
    </w:p>
  </w:footnote>
  <w:footnote w:type="continuationSeparator" w:id="0">
    <w:p w14:paraId="0C6A5D97" w14:textId="77777777" w:rsidR="00F94A8A" w:rsidRPr="00A10429" w:rsidRDefault="00F94A8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477B24"/>
    <w:multiLevelType w:val="hybridMultilevel"/>
    <w:tmpl w:val="EB083E94"/>
    <w:lvl w:ilvl="0" w:tplc="10000001">
      <w:start w:val="1"/>
      <w:numFmt w:val="bullet"/>
      <w:lvlText w:val=""/>
      <w:lvlJc w:val="left"/>
      <w:pPr>
        <w:ind w:left="780" w:hanging="360"/>
      </w:pPr>
      <w:rPr>
        <w:rFonts w:ascii="Symbol" w:hAnsi="Symbol" w:hint="default"/>
      </w:rPr>
    </w:lvl>
    <w:lvl w:ilvl="1" w:tplc="10000003" w:tentative="1">
      <w:start w:val="1"/>
      <w:numFmt w:val="bullet"/>
      <w:lvlText w:val="o"/>
      <w:lvlJc w:val="left"/>
      <w:pPr>
        <w:ind w:left="1500" w:hanging="360"/>
      </w:pPr>
      <w:rPr>
        <w:rFonts w:ascii="Courier New" w:hAnsi="Courier New" w:cs="Courier New" w:hint="default"/>
      </w:rPr>
    </w:lvl>
    <w:lvl w:ilvl="2" w:tplc="10000005" w:tentative="1">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3" w15:restartNumberingAfterBreak="0">
    <w:nsid w:val="0B5D0EF5"/>
    <w:multiLevelType w:val="hybridMultilevel"/>
    <w:tmpl w:val="EABE3F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5552F9"/>
    <w:multiLevelType w:val="hybridMultilevel"/>
    <w:tmpl w:val="E0CA5DAC"/>
    <w:lvl w:ilvl="0" w:tplc="10000001">
      <w:start w:val="1"/>
      <w:numFmt w:val="bullet"/>
      <w:lvlText w:val=""/>
      <w:lvlJc w:val="left"/>
      <w:pPr>
        <w:ind w:left="801" w:hanging="360"/>
      </w:pPr>
      <w:rPr>
        <w:rFonts w:ascii="Symbol" w:hAnsi="Symbol" w:hint="default"/>
      </w:rPr>
    </w:lvl>
    <w:lvl w:ilvl="1" w:tplc="10000003" w:tentative="1">
      <w:start w:val="1"/>
      <w:numFmt w:val="bullet"/>
      <w:lvlText w:val="o"/>
      <w:lvlJc w:val="left"/>
      <w:pPr>
        <w:ind w:left="1521" w:hanging="360"/>
      </w:pPr>
      <w:rPr>
        <w:rFonts w:ascii="Courier New" w:hAnsi="Courier New" w:cs="Courier New" w:hint="default"/>
      </w:rPr>
    </w:lvl>
    <w:lvl w:ilvl="2" w:tplc="10000005" w:tentative="1">
      <w:start w:val="1"/>
      <w:numFmt w:val="bullet"/>
      <w:lvlText w:val=""/>
      <w:lvlJc w:val="left"/>
      <w:pPr>
        <w:ind w:left="2241" w:hanging="360"/>
      </w:pPr>
      <w:rPr>
        <w:rFonts w:ascii="Wingdings" w:hAnsi="Wingdings" w:hint="default"/>
      </w:rPr>
    </w:lvl>
    <w:lvl w:ilvl="3" w:tplc="10000001" w:tentative="1">
      <w:start w:val="1"/>
      <w:numFmt w:val="bullet"/>
      <w:lvlText w:val=""/>
      <w:lvlJc w:val="left"/>
      <w:pPr>
        <w:ind w:left="2961" w:hanging="360"/>
      </w:pPr>
      <w:rPr>
        <w:rFonts w:ascii="Symbol" w:hAnsi="Symbol" w:hint="default"/>
      </w:rPr>
    </w:lvl>
    <w:lvl w:ilvl="4" w:tplc="10000003" w:tentative="1">
      <w:start w:val="1"/>
      <w:numFmt w:val="bullet"/>
      <w:lvlText w:val="o"/>
      <w:lvlJc w:val="left"/>
      <w:pPr>
        <w:ind w:left="3681" w:hanging="360"/>
      </w:pPr>
      <w:rPr>
        <w:rFonts w:ascii="Courier New" w:hAnsi="Courier New" w:cs="Courier New" w:hint="default"/>
      </w:rPr>
    </w:lvl>
    <w:lvl w:ilvl="5" w:tplc="10000005" w:tentative="1">
      <w:start w:val="1"/>
      <w:numFmt w:val="bullet"/>
      <w:lvlText w:val=""/>
      <w:lvlJc w:val="left"/>
      <w:pPr>
        <w:ind w:left="4401" w:hanging="360"/>
      </w:pPr>
      <w:rPr>
        <w:rFonts w:ascii="Wingdings" w:hAnsi="Wingdings" w:hint="default"/>
      </w:rPr>
    </w:lvl>
    <w:lvl w:ilvl="6" w:tplc="10000001" w:tentative="1">
      <w:start w:val="1"/>
      <w:numFmt w:val="bullet"/>
      <w:lvlText w:val=""/>
      <w:lvlJc w:val="left"/>
      <w:pPr>
        <w:ind w:left="5121" w:hanging="360"/>
      </w:pPr>
      <w:rPr>
        <w:rFonts w:ascii="Symbol" w:hAnsi="Symbol" w:hint="default"/>
      </w:rPr>
    </w:lvl>
    <w:lvl w:ilvl="7" w:tplc="10000003" w:tentative="1">
      <w:start w:val="1"/>
      <w:numFmt w:val="bullet"/>
      <w:lvlText w:val="o"/>
      <w:lvlJc w:val="left"/>
      <w:pPr>
        <w:ind w:left="5841" w:hanging="360"/>
      </w:pPr>
      <w:rPr>
        <w:rFonts w:ascii="Courier New" w:hAnsi="Courier New" w:cs="Courier New" w:hint="default"/>
      </w:rPr>
    </w:lvl>
    <w:lvl w:ilvl="8" w:tplc="10000005" w:tentative="1">
      <w:start w:val="1"/>
      <w:numFmt w:val="bullet"/>
      <w:lvlText w:val=""/>
      <w:lvlJc w:val="left"/>
      <w:pPr>
        <w:ind w:left="6561" w:hanging="36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6"/>
  </w:num>
  <w:num w:numId="3" w16cid:durableId="980884213">
    <w:abstractNumId w:val="26"/>
  </w:num>
  <w:num w:numId="4" w16cid:durableId="1846701611">
    <w:abstractNumId w:val="15"/>
  </w:num>
  <w:num w:numId="5" w16cid:durableId="699012852">
    <w:abstractNumId w:val="7"/>
  </w:num>
  <w:num w:numId="6" w16cid:durableId="1450201014">
    <w:abstractNumId w:val="21"/>
  </w:num>
  <w:num w:numId="7" w16cid:durableId="1073939429">
    <w:abstractNumId w:val="6"/>
  </w:num>
  <w:num w:numId="8" w16cid:durableId="214005466">
    <w:abstractNumId w:val="20"/>
  </w:num>
  <w:num w:numId="9" w16cid:durableId="1446921232">
    <w:abstractNumId w:val="27"/>
  </w:num>
  <w:num w:numId="10" w16cid:durableId="1699429464">
    <w:abstractNumId w:val="27"/>
  </w:num>
  <w:num w:numId="11" w16cid:durableId="1062680395">
    <w:abstractNumId w:val="1"/>
  </w:num>
  <w:num w:numId="12" w16cid:durableId="2118793171">
    <w:abstractNumId w:val="10"/>
  </w:num>
  <w:num w:numId="13" w16cid:durableId="1243837963">
    <w:abstractNumId w:val="9"/>
  </w:num>
  <w:num w:numId="14" w16cid:durableId="1296058729">
    <w:abstractNumId w:val="25"/>
  </w:num>
  <w:num w:numId="15" w16cid:durableId="1988124532">
    <w:abstractNumId w:val="27"/>
  </w:num>
  <w:num w:numId="16" w16cid:durableId="563225832">
    <w:abstractNumId w:val="27"/>
  </w:num>
  <w:num w:numId="17" w16cid:durableId="599262311">
    <w:abstractNumId w:val="19"/>
  </w:num>
  <w:num w:numId="18" w16cid:durableId="161748096">
    <w:abstractNumId w:val="28"/>
  </w:num>
  <w:num w:numId="19" w16cid:durableId="573126915">
    <w:abstractNumId w:val="27"/>
  </w:num>
  <w:num w:numId="20" w16cid:durableId="2004045065">
    <w:abstractNumId w:val="8"/>
  </w:num>
  <w:num w:numId="21" w16cid:durableId="584807274">
    <w:abstractNumId w:val="27"/>
  </w:num>
  <w:num w:numId="22" w16cid:durableId="181170718">
    <w:abstractNumId w:val="27"/>
  </w:num>
  <w:num w:numId="23" w16cid:durableId="1139999911">
    <w:abstractNumId w:val="11"/>
  </w:num>
  <w:num w:numId="24" w16cid:durableId="986275603">
    <w:abstractNumId w:val="4"/>
  </w:num>
  <w:num w:numId="25" w16cid:durableId="757677477">
    <w:abstractNumId w:val="0"/>
  </w:num>
  <w:num w:numId="26" w16cid:durableId="416564558">
    <w:abstractNumId w:val="12"/>
  </w:num>
  <w:num w:numId="27" w16cid:durableId="119879853">
    <w:abstractNumId w:val="13"/>
  </w:num>
  <w:num w:numId="28" w16cid:durableId="375130886">
    <w:abstractNumId w:val="22"/>
  </w:num>
  <w:num w:numId="29" w16cid:durableId="381445059">
    <w:abstractNumId w:val="24"/>
  </w:num>
  <w:num w:numId="30" w16cid:durableId="2003196174">
    <w:abstractNumId w:val="18"/>
  </w:num>
  <w:num w:numId="31" w16cid:durableId="886913614">
    <w:abstractNumId w:val="17"/>
  </w:num>
  <w:num w:numId="32" w16cid:durableId="1290436546">
    <w:abstractNumId w:val="5"/>
  </w:num>
  <w:num w:numId="33" w16cid:durableId="2051345238">
    <w:abstractNumId w:val="3"/>
  </w:num>
  <w:num w:numId="34" w16cid:durableId="359163939">
    <w:abstractNumId w:val="14"/>
  </w:num>
  <w:num w:numId="35" w16cid:durableId="1452746390">
    <w:abstractNumId w:val="2"/>
  </w:num>
  <w:num w:numId="36" w16cid:durableId="129540311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A0D"/>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E0C"/>
    <w:rsid w:val="00084AAE"/>
    <w:rsid w:val="000854D2"/>
    <w:rsid w:val="0008756E"/>
    <w:rsid w:val="0009052F"/>
    <w:rsid w:val="00090809"/>
    <w:rsid w:val="00090B61"/>
    <w:rsid w:val="0009138D"/>
    <w:rsid w:val="000917DA"/>
    <w:rsid w:val="0009283F"/>
    <w:rsid w:val="00092B72"/>
    <w:rsid w:val="00093417"/>
    <w:rsid w:val="00093796"/>
    <w:rsid w:val="00093ED3"/>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65F"/>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AD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F83"/>
    <w:rsid w:val="001F769A"/>
    <w:rsid w:val="001F7B0F"/>
    <w:rsid w:val="00200D69"/>
    <w:rsid w:val="002013B0"/>
    <w:rsid w:val="002019EC"/>
    <w:rsid w:val="00202016"/>
    <w:rsid w:val="00202A9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271"/>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879"/>
    <w:rsid w:val="003C421A"/>
    <w:rsid w:val="003C4B33"/>
    <w:rsid w:val="003C63A7"/>
    <w:rsid w:val="003C77D2"/>
    <w:rsid w:val="003D02D5"/>
    <w:rsid w:val="003D069C"/>
    <w:rsid w:val="003D0728"/>
    <w:rsid w:val="003D1BB6"/>
    <w:rsid w:val="003D2634"/>
    <w:rsid w:val="003D2EA7"/>
    <w:rsid w:val="003D57E8"/>
    <w:rsid w:val="003D5FD7"/>
    <w:rsid w:val="003D63E0"/>
    <w:rsid w:val="003D7241"/>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E64"/>
    <w:rsid w:val="00465DF9"/>
    <w:rsid w:val="0046613E"/>
    <w:rsid w:val="0046627B"/>
    <w:rsid w:val="00466FA5"/>
    <w:rsid w:val="004676C5"/>
    <w:rsid w:val="00467867"/>
    <w:rsid w:val="00467FDF"/>
    <w:rsid w:val="00470505"/>
    <w:rsid w:val="00470783"/>
    <w:rsid w:val="00470E3A"/>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810"/>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C8D"/>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8B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56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09B"/>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90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A56"/>
    <w:rsid w:val="00697320"/>
    <w:rsid w:val="006976DF"/>
    <w:rsid w:val="006A0B35"/>
    <w:rsid w:val="006A0FAC"/>
    <w:rsid w:val="006A12E3"/>
    <w:rsid w:val="006A1B63"/>
    <w:rsid w:val="006A21DB"/>
    <w:rsid w:val="006A2EEC"/>
    <w:rsid w:val="006A3C50"/>
    <w:rsid w:val="006A44D6"/>
    <w:rsid w:val="006A7060"/>
    <w:rsid w:val="006A72E9"/>
    <w:rsid w:val="006A7CCE"/>
    <w:rsid w:val="006B0917"/>
    <w:rsid w:val="006B1514"/>
    <w:rsid w:val="006B287B"/>
    <w:rsid w:val="006B2D11"/>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36"/>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A1E"/>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7EA"/>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1A8"/>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FB4"/>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ECA"/>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A9A"/>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7D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DFF"/>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C47"/>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F1D"/>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00E"/>
    <w:rsid w:val="00CE442B"/>
    <w:rsid w:val="00CE5131"/>
    <w:rsid w:val="00CE5314"/>
    <w:rsid w:val="00CE5F94"/>
    <w:rsid w:val="00CE7809"/>
    <w:rsid w:val="00CF1A01"/>
    <w:rsid w:val="00CF2D5C"/>
    <w:rsid w:val="00CF33EF"/>
    <w:rsid w:val="00CF399C"/>
    <w:rsid w:val="00CF412D"/>
    <w:rsid w:val="00CF4917"/>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DBC"/>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E8"/>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2D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A2D"/>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51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45A"/>
    <w:rsid w:val="00F522E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A8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1103950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25645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5855053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0547072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4</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39</cp:revision>
  <dcterms:created xsi:type="dcterms:W3CDTF">2024-04-06T21:01:00Z</dcterms:created>
  <dcterms:modified xsi:type="dcterms:W3CDTF">2024-04-08T07:03:00Z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